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81" w:rsidRPr="00273D0A" w:rsidRDefault="009C7E81" w:rsidP="005C3825">
      <w:pPr>
        <w:ind w:left="851" w:right="760"/>
        <w:jc w:val="center"/>
        <w:rPr>
          <w:b/>
        </w:rPr>
      </w:pPr>
      <w:bookmarkStart w:id="0" w:name="_GoBack"/>
      <w:bookmarkEnd w:id="0"/>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sz w:val="32"/>
          <w:szCs w:val="32"/>
        </w:rPr>
      </w:pPr>
      <w:r w:rsidRPr="00273D0A">
        <w:rPr>
          <w:b/>
          <w:sz w:val="32"/>
          <w:szCs w:val="32"/>
        </w:rPr>
        <w:t>УКАЗАНИЯ  КЪМ УЧАСТНИЦИТЕ</w:t>
      </w:r>
    </w:p>
    <w:p w:rsidR="009C7E81" w:rsidRPr="00273D0A" w:rsidRDefault="009C7E81" w:rsidP="005C3825">
      <w:pPr>
        <w:ind w:left="851" w:right="760"/>
        <w:jc w:val="both"/>
        <w:rPr>
          <w:b/>
        </w:rPr>
      </w:pPr>
    </w:p>
    <w:p w:rsidR="009C7E81" w:rsidRPr="00273D0A" w:rsidRDefault="009C7E81" w:rsidP="005C3825">
      <w:pPr>
        <w:ind w:left="851" w:right="760" w:hanging="540"/>
        <w:jc w:val="center"/>
      </w:pPr>
    </w:p>
    <w:p w:rsidR="009C7E81" w:rsidRPr="00273D0A" w:rsidRDefault="009C7E81" w:rsidP="005C3825">
      <w:pPr>
        <w:ind w:left="851" w:right="760" w:hanging="540"/>
        <w:jc w:val="center"/>
      </w:pPr>
    </w:p>
    <w:p w:rsidR="00667521" w:rsidRDefault="00667521" w:rsidP="00203E5B">
      <w:pPr>
        <w:jc w:val="center"/>
        <w:rPr>
          <w:lang w:val="en-US"/>
        </w:rPr>
      </w:pPr>
      <w:r w:rsidRPr="008B1262">
        <w:t>за участие в открита електронна процедура за сключване на рамково споразумение за възлагане на централизирана обществена поръчка</w:t>
      </w:r>
      <w:r>
        <w:t xml:space="preserve"> </w:t>
      </w:r>
      <w:r w:rsidRPr="008B1262">
        <w:t>с предмет:</w:t>
      </w:r>
    </w:p>
    <w:p w:rsidR="00203E5B" w:rsidRDefault="00203E5B" w:rsidP="00203E5B">
      <w:pPr>
        <w:jc w:val="center"/>
        <w:rPr>
          <w:lang w:val="en-US"/>
        </w:rPr>
      </w:pPr>
    </w:p>
    <w:p w:rsidR="00203E5B" w:rsidRPr="00203E5B" w:rsidRDefault="00203E5B" w:rsidP="00203E5B">
      <w:pPr>
        <w:jc w:val="center"/>
        <w:rPr>
          <w:lang w:val="en-US"/>
        </w:rPr>
      </w:pPr>
    </w:p>
    <w:p w:rsidR="00203E5B" w:rsidRDefault="00203E5B" w:rsidP="00203E5B">
      <w:pPr>
        <w:ind w:left="1254" w:hanging="1254"/>
        <w:jc w:val="center"/>
        <w:outlineLvl w:val="0"/>
        <w:rPr>
          <w:b/>
          <w:u w:val="single"/>
        </w:rPr>
      </w:pPr>
      <w:r>
        <w:rPr>
          <w:b/>
        </w:rPr>
        <w:t>„</w:t>
      </w:r>
      <w:r w:rsidR="00B65413">
        <w:rPr>
          <w:b/>
          <w:i/>
        </w:rPr>
        <w:t>Услуги по почистване, щадящи околната среда</w:t>
      </w:r>
      <w:r>
        <w:rPr>
          <w:b/>
          <w:i/>
        </w:rPr>
        <w:t>“</w:t>
      </w: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E03AC5" w:rsidP="005C3825">
      <w:pPr>
        <w:ind w:left="851" w:right="760" w:firstLine="540"/>
        <w:jc w:val="center"/>
        <w:rPr>
          <w:b/>
        </w:rPr>
      </w:pPr>
      <w:r w:rsidRPr="00273D0A">
        <w:rPr>
          <w:b/>
        </w:rPr>
        <w:t xml:space="preserve"> </w:t>
      </w:r>
      <w:r w:rsidR="00206CA7" w:rsidRPr="00273D0A">
        <w:rPr>
          <w:b/>
        </w:rPr>
        <w:t xml:space="preserve"> </w:t>
      </w:r>
    </w:p>
    <w:p w:rsidR="00615EAA" w:rsidRPr="00273D0A" w:rsidRDefault="00615EAA"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FB5003" w:rsidRDefault="00FB5003"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Default="00393752" w:rsidP="00EC64C2">
      <w:pPr>
        <w:ind w:right="761"/>
        <w:rPr>
          <w:b/>
          <w:lang w:val="en-US"/>
        </w:rPr>
      </w:pPr>
    </w:p>
    <w:p w:rsidR="00393752" w:rsidRPr="00393752" w:rsidRDefault="00393752" w:rsidP="00EC64C2">
      <w:pPr>
        <w:ind w:right="761"/>
        <w:rPr>
          <w:b/>
          <w:lang w:val="en-US"/>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r w:rsidRPr="00273D0A">
        <w:rPr>
          <w:b/>
        </w:rPr>
        <w:t>СОФИЯ, 201</w:t>
      </w:r>
      <w:r w:rsidR="00393752">
        <w:rPr>
          <w:b/>
          <w:lang w:val="en-US"/>
        </w:rPr>
        <w:t>7</w:t>
      </w:r>
      <w:r w:rsidRPr="00273D0A">
        <w:rPr>
          <w:b/>
        </w:rPr>
        <w:t xml:space="preserve"> г.</w:t>
      </w: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CE1960" w:rsidRPr="00273D0A" w:rsidRDefault="009C7E81" w:rsidP="005C3825">
      <w:pPr>
        <w:ind w:right="55"/>
        <w:jc w:val="both"/>
      </w:pPr>
      <w:r w:rsidRPr="00273D0A">
        <w:tab/>
      </w:r>
    </w:p>
    <w:p w:rsidR="001514D9" w:rsidRDefault="009C7E81" w:rsidP="001514D9">
      <w:pPr>
        <w:ind w:right="55" w:firstLine="709"/>
        <w:jc w:val="both"/>
        <w:rPr>
          <w:lang w:val="en-US"/>
        </w:rPr>
      </w:pPr>
      <w:bookmarkStart w:id="1" w:name="OLE_LINK97"/>
      <w:bookmarkStart w:id="2" w:name="OLE_LINK98"/>
      <w:bookmarkStart w:id="3" w:name="OLE_LINK99"/>
      <w:bookmarkStart w:id="4" w:name="OLE_LINK272"/>
      <w:bookmarkStart w:id="5" w:name="OLE_LINK273"/>
      <w:bookmarkStart w:id="6" w:name="OLE_LINK54"/>
      <w:bookmarkStart w:id="7" w:name="OLE_LINK87"/>
      <w:r w:rsidRPr="00273D0A">
        <w:t xml:space="preserve">Министърът на финансите в качеството му на Централен орган за </w:t>
      </w:r>
      <w:r w:rsidR="00A816E3" w:rsidRPr="00273D0A">
        <w:t>покупки</w:t>
      </w:r>
      <w:r w:rsidRPr="00273D0A">
        <w:t xml:space="preserve"> (ЦОП) наричан по-нататък “Възложител”, чрез поверената му администрация - дирекция “</w:t>
      </w:r>
      <w:r w:rsidR="00A816E3" w:rsidRPr="00273D0A">
        <w:t>Централ</w:t>
      </w:r>
      <w:r w:rsidR="0019443E" w:rsidRPr="00273D0A">
        <w:t>изирано възлагане и обществени поръчки</w:t>
      </w:r>
      <w:r w:rsidRPr="00273D0A">
        <w:t>”, Министерство на финансите</w:t>
      </w:r>
      <w:r w:rsidR="00806DE3" w:rsidRPr="00273D0A">
        <w:t>,</w:t>
      </w:r>
      <w:r w:rsidRPr="00273D0A">
        <w:t xml:space="preserve"> с адрес</w:t>
      </w:r>
      <w:r w:rsidR="0019443E" w:rsidRPr="00273D0A">
        <w:t xml:space="preserve"> гр.София 1040 „Г.С.Раковски” №</w:t>
      </w:r>
      <w:r w:rsidRPr="00273D0A">
        <w:t>102</w:t>
      </w:r>
      <w:r w:rsidR="00FB5003" w:rsidRPr="00273D0A">
        <w:t>,</w:t>
      </w:r>
      <w:r w:rsidR="009E2CF5" w:rsidRPr="00273D0A">
        <w:t xml:space="preserve"> </w:t>
      </w:r>
      <w:bookmarkEnd w:id="1"/>
      <w:bookmarkEnd w:id="2"/>
      <w:bookmarkEnd w:id="3"/>
      <w:r w:rsidR="00B73327" w:rsidRPr="00273D0A">
        <w:t>информира</w:t>
      </w:r>
      <w:r w:rsidR="001514D9" w:rsidRPr="00273D0A">
        <w:t xml:space="preserve"> </w:t>
      </w:r>
      <w:r w:rsidRPr="00273D0A">
        <w:t xml:space="preserve">всички заинтересовани лица за </w:t>
      </w:r>
      <w:r w:rsidR="00B73327" w:rsidRPr="00273D0A">
        <w:t xml:space="preserve">откриването на </w:t>
      </w:r>
      <w:r w:rsidR="00314511" w:rsidRPr="00273D0A">
        <w:rPr>
          <w:b/>
        </w:rPr>
        <w:t>електронна</w:t>
      </w:r>
      <w:r w:rsidR="00314511" w:rsidRPr="00273D0A">
        <w:t xml:space="preserve"> </w:t>
      </w:r>
      <w:r w:rsidRPr="00273D0A">
        <w:t xml:space="preserve">открита процедура за възлагане на обществена поръчка с цел сключване на рамково споразумение </w:t>
      </w:r>
      <w:r w:rsidRPr="00BE6D5B">
        <w:t xml:space="preserve">с </w:t>
      </w:r>
      <w:r w:rsidR="00CB41C4">
        <w:t>6</w:t>
      </w:r>
      <w:r w:rsidR="001C2516" w:rsidRPr="00BE6D5B">
        <w:t xml:space="preserve"> /</w:t>
      </w:r>
      <w:r w:rsidR="00CB41C4">
        <w:t>шест</w:t>
      </w:r>
      <w:r w:rsidR="0019443E" w:rsidRPr="00BE6D5B">
        <w:t>/</w:t>
      </w:r>
      <w:r w:rsidRPr="00BE6D5B">
        <w:t xml:space="preserve"> лица с</w:t>
      </w:r>
      <w:r w:rsidRPr="00273D0A">
        <w:t xml:space="preserve"> предмет:</w:t>
      </w:r>
      <w:r w:rsidR="001514D9" w:rsidRPr="00273D0A">
        <w:t xml:space="preserve"> </w:t>
      </w:r>
      <w:r w:rsidRPr="00273D0A">
        <w:t xml:space="preserve"> </w:t>
      </w:r>
    </w:p>
    <w:p w:rsidR="00393752" w:rsidRPr="00393752" w:rsidRDefault="00393752" w:rsidP="00393752">
      <w:pPr>
        <w:ind w:right="55" w:firstLine="709"/>
        <w:jc w:val="both"/>
        <w:rPr>
          <w:b/>
          <w:bCs/>
          <w:lang w:val="en-US"/>
        </w:rPr>
      </w:pPr>
    </w:p>
    <w:p w:rsidR="00393752" w:rsidRDefault="00393752" w:rsidP="00393752">
      <w:pPr>
        <w:jc w:val="both"/>
        <w:outlineLvl w:val="0"/>
        <w:rPr>
          <w:b/>
          <w:u w:val="single"/>
        </w:rPr>
      </w:pPr>
      <w:r>
        <w:rPr>
          <w:b/>
        </w:rPr>
        <w:t>„</w:t>
      </w:r>
      <w:r w:rsidR="00663FF7">
        <w:rPr>
          <w:b/>
          <w:i/>
        </w:rPr>
        <w:t>Услуги по почистване, щадящи околната среда</w:t>
      </w:r>
      <w:r>
        <w:rPr>
          <w:b/>
          <w:i/>
        </w:rPr>
        <w:t>“</w:t>
      </w:r>
    </w:p>
    <w:p w:rsidR="00393752" w:rsidRDefault="00393752" w:rsidP="001C2516">
      <w:pPr>
        <w:jc w:val="both"/>
        <w:rPr>
          <w:lang w:val="en-US"/>
        </w:rPr>
      </w:pPr>
    </w:p>
    <w:p w:rsidR="001C2516" w:rsidRPr="005E12F2" w:rsidRDefault="001C2516" w:rsidP="001C2516">
      <w:pPr>
        <w:jc w:val="both"/>
        <w:rPr>
          <w:b/>
          <w:i/>
        </w:rPr>
      </w:pPr>
      <w:r w:rsidRPr="00273D0A">
        <w:t>при следните условия:</w:t>
      </w:r>
    </w:p>
    <w:p w:rsidR="00BC32EA" w:rsidRPr="00273D0A" w:rsidRDefault="00BC32EA" w:rsidP="00FB5003">
      <w:pPr>
        <w:ind w:right="55"/>
        <w:jc w:val="both"/>
      </w:pPr>
      <w:r w:rsidRPr="00273D0A">
        <w:t xml:space="preserve"> </w:t>
      </w:r>
    </w:p>
    <w:p w:rsidR="001F5258" w:rsidRPr="00BB40DC" w:rsidRDefault="00754E06" w:rsidP="00FD022E">
      <w:pPr>
        <w:pStyle w:val="Heading4"/>
        <w:numPr>
          <w:ilvl w:val="0"/>
          <w:numId w:val="5"/>
        </w:numPr>
        <w:tabs>
          <w:tab w:val="left" w:pos="180"/>
        </w:tabs>
        <w:spacing w:before="0" w:after="0"/>
        <w:ind w:hanging="720"/>
        <w:jc w:val="both"/>
        <w:rPr>
          <w:bCs w:val="0"/>
          <w:sz w:val="24"/>
          <w:szCs w:val="24"/>
        </w:rPr>
      </w:pPr>
      <w:bookmarkStart w:id="8" w:name="OLE_LINK208"/>
      <w:bookmarkStart w:id="9" w:name="OLE_LINK209"/>
      <w:bookmarkStart w:id="10" w:name="OLE_LINK70"/>
      <w:bookmarkEnd w:id="4"/>
      <w:bookmarkEnd w:id="5"/>
      <w:r w:rsidRPr="00BB40DC">
        <w:rPr>
          <w:bCs w:val="0"/>
          <w:sz w:val="24"/>
          <w:szCs w:val="24"/>
        </w:rPr>
        <w:t xml:space="preserve"> </w:t>
      </w:r>
      <w:r w:rsidR="001F5258" w:rsidRPr="00BB40DC">
        <w:rPr>
          <w:bCs w:val="0"/>
          <w:sz w:val="24"/>
          <w:szCs w:val="24"/>
        </w:rPr>
        <w:t xml:space="preserve">Обект на поръчката: </w:t>
      </w:r>
    </w:p>
    <w:p w:rsidR="00BB40DC" w:rsidRPr="00273D0A" w:rsidRDefault="00E27C68" w:rsidP="00BB40DC">
      <w:pPr>
        <w:spacing w:after="101" w:line="319" w:lineRule="atLeast"/>
        <w:ind w:firstLine="709"/>
        <w:jc w:val="both"/>
      </w:pPr>
      <w:bookmarkStart w:id="11" w:name="OLE_LINK146"/>
      <w:bookmarkStart w:id="12" w:name="OLE_LINK218"/>
      <w:bookmarkStart w:id="13" w:name="OLE_LINK219"/>
      <w:bookmarkStart w:id="14" w:name="OLE_LINK95"/>
      <w:bookmarkStart w:id="15" w:name="OLE_LINK96"/>
      <w:bookmarkEnd w:id="8"/>
      <w:bookmarkEnd w:id="9"/>
      <w:r>
        <w:t>Услуги</w:t>
      </w:r>
      <w:r w:rsidR="00B7696F" w:rsidRPr="0038272D">
        <w:t xml:space="preserve"> </w:t>
      </w:r>
      <w:r w:rsidR="00B7696F" w:rsidRPr="001E7A27">
        <w:t xml:space="preserve">– </w:t>
      </w:r>
      <w:r w:rsidR="00BB40DC" w:rsidRPr="00273D0A">
        <w:t>CPV</w:t>
      </w:r>
      <w:r w:rsidR="00BB40DC" w:rsidRPr="001E7A27">
        <w:t xml:space="preserve"> </w:t>
      </w:r>
      <w:r w:rsidR="00B7696F" w:rsidRPr="001E7A27">
        <w:t xml:space="preserve">код </w:t>
      </w:r>
      <w:r>
        <w:t xml:space="preserve">90911200 </w:t>
      </w:r>
      <w:r w:rsidR="00702918" w:rsidRPr="00702918">
        <w:t>съгласно Номенклатурата на класификатора на обществените поръчки</w:t>
      </w:r>
      <w:r w:rsidR="00B7696F" w:rsidRPr="00FB4697">
        <w:t>, във връзк</w:t>
      </w:r>
      <w:r w:rsidR="00576D73">
        <w:t>а с необходимост</w:t>
      </w:r>
      <w:r w:rsidR="008036A1" w:rsidRPr="008036A1">
        <w:t xml:space="preserve"> от услуги по почистване, щадящи околната среда - текущо и основно почистване на сгради н</w:t>
      </w:r>
      <w:r w:rsidR="008036A1">
        <w:t xml:space="preserve">а </w:t>
      </w:r>
      <w:r w:rsidR="00BB40DC" w:rsidRPr="00273D0A">
        <w:t>органите на изпълнителната власт и техните администрации по чл.4, ал.1 от ПМС №</w:t>
      </w:r>
      <w:r w:rsidR="007D6323">
        <w:rPr>
          <w:lang w:val="en-US"/>
        </w:rPr>
        <w:t xml:space="preserve"> </w:t>
      </w:r>
      <w:r w:rsidR="00BB40DC" w:rsidRPr="00273D0A">
        <w:t>385/2015</w:t>
      </w:r>
      <w:r w:rsidR="00842CB6">
        <w:t xml:space="preserve"> </w:t>
      </w:r>
      <w:r w:rsidR="00BB40DC" w:rsidRPr="00273D0A">
        <w:t>г.</w:t>
      </w:r>
    </w:p>
    <w:bookmarkEnd w:id="11"/>
    <w:bookmarkEnd w:id="12"/>
    <w:bookmarkEnd w:id="13"/>
    <w:p w:rsidR="00BE0317" w:rsidRDefault="00CB41C4" w:rsidP="00CB41C4">
      <w:pPr>
        <w:ind w:firstLine="709"/>
        <w:jc w:val="both"/>
      </w:pPr>
      <w:r w:rsidRPr="00CB41C4">
        <w:t>Обектът на поръчката не се дели на обособени позиции и участниците участват за изпълнение на цялата поръчка.</w:t>
      </w:r>
    </w:p>
    <w:p w:rsidR="00CB41C4" w:rsidRDefault="00CB41C4" w:rsidP="007D2766">
      <w:pPr>
        <w:jc w:val="both"/>
      </w:pPr>
    </w:p>
    <w:p w:rsidR="00B91F2B" w:rsidRPr="00EB13C6" w:rsidRDefault="00B91F2B" w:rsidP="00EB13C6">
      <w:pPr>
        <w:pStyle w:val="ListParagraph"/>
        <w:numPr>
          <w:ilvl w:val="0"/>
          <w:numId w:val="5"/>
        </w:numPr>
        <w:tabs>
          <w:tab w:val="left" w:pos="284"/>
        </w:tabs>
        <w:ind w:left="0" w:firstLine="0"/>
        <w:jc w:val="both"/>
        <w:rPr>
          <w:b/>
        </w:rPr>
      </w:pPr>
      <w:r w:rsidRPr="00D6747E">
        <w:rPr>
          <w:b/>
        </w:rPr>
        <w:t>Ползватели на рамковото споразумение:</w:t>
      </w:r>
      <w:r w:rsidRPr="00EB13C6">
        <w:rPr>
          <w:b/>
        </w:rPr>
        <w:t xml:space="preserve"> </w:t>
      </w:r>
      <w:r w:rsidR="00D6747E" w:rsidRPr="00D6747E">
        <w:t xml:space="preserve">възложителите </w:t>
      </w:r>
      <w:r w:rsidR="00D6747E">
        <w:t>по чл.4, ал.1, т.1, т.2 и т.3 от ПМС № 385/2015 г.</w:t>
      </w:r>
    </w:p>
    <w:p w:rsidR="00B91F2B" w:rsidRPr="00273D0A" w:rsidRDefault="00B91F2B" w:rsidP="007D2766">
      <w:pPr>
        <w:jc w:val="both"/>
      </w:pPr>
    </w:p>
    <w:bookmarkEnd w:id="6"/>
    <w:bookmarkEnd w:id="7"/>
    <w:bookmarkEnd w:id="10"/>
    <w:bookmarkEnd w:id="14"/>
    <w:bookmarkEnd w:id="15"/>
    <w:p w:rsidR="009C7E81" w:rsidRPr="00273D0A" w:rsidRDefault="00B91F2B" w:rsidP="001F5258">
      <w:pPr>
        <w:pStyle w:val="Header"/>
        <w:jc w:val="both"/>
        <w:rPr>
          <w:sz w:val="24"/>
          <w:szCs w:val="24"/>
        </w:rPr>
      </w:pPr>
      <w:r>
        <w:rPr>
          <w:b/>
          <w:sz w:val="24"/>
          <w:szCs w:val="24"/>
        </w:rPr>
        <w:t>3</w:t>
      </w:r>
      <w:r w:rsidR="00754E06" w:rsidRPr="00BB40DC">
        <w:rPr>
          <w:b/>
          <w:sz w:val="24"/>
          <w:szCs w:val="24"/>
        </w:rPr>
        <w:t xml:space="preserve">. </w:t>
      </w:r>
      <w:r w:rsidR="009C7E81" w:rsidRPr="00BB40DC">
        <w:rPr>
          <w:b/>
          <w:sz w:val="24"/>
          <w:szCs w:val="24"/>
        </w:rPr>
        <w:t>Правно основание:</w:t>
      </w:r>
      <w:r w:rsidR="009C7E81" w:rsidRPr="00273D0A">
        <w:rPr>
          <w:sz w:val="24"/>
          <w:szCs w:val="24"/>
        </w:rPr>
        <w:t xml:space="preserve"> </w:t>
      </w:r>
      <w:r w:rsidR="00754E06" w:rsidRPr="00273D0A">
        <w:rPr>
          <w:sz w:val="24"/>
          <w:szCs w:val="24"/>
        </w:rPr>
        <w:t xml:space="preserve">На основание </w:t>
      </w:r>
      <w:r w:rsidR="00EE22CE" w:rsidRPr="00273D0A">
        <w:rPr>
          <w:sz w:val="24"/>
          <w:szCs w:val="24"/>
        </w:rPr>
        <w:t>чл.18, ал.1 и 2</w:t>
      </w:r>
      <w:r w:rsidR="00B73327" w:rsidRPr="00273D0A">
        <w:rPr>
          <w:sz w:val="24"/>
          <w:szCs w:val="24"/>
        </w:rPr>
        <w:t>,</w:t>
      </w:r>
      <w:r w:rsidR="00EE22CE" w:rsidRPr="00273D0A">
        <w:rPr>
          <w:sz w:val="24"/>
          <w:szCs w:val="24"/>
        </w:rPr>
        <w:t xml:space="preserve"> </w:t>
      </w:r>
      <w:r w:rsidR="009C7E81" w:rsidRPr="00273D0A">
        <w:rPr>
          <w:sz w:val="24"/>
          <w:szCs w:val="24"/>
        </w:rPr>
        <w:t>чл.</w:t>
      </w:r>
      <w:r w:rsidR="00FC55D5" w:rsidRPr="00273D0A">
        <w:rPr>
          <w:sz w:val="24"/>
          <w:szCs w:val="24"/>
        </w:rPr>
        <w:t>20</w:t>
      </w:r>
      <w:r w:rsidR="00460C0A" w:rsidRPr="00273D0A">
        <w:rPr>
          <w:sz w:val="24"/>
          <w:szCs w:val="24"/>
        </w:rPr>
        <w:t xml:space="preserve">, ал.1 от Закона за обществените поръчки (ЗОП), </w:t>
      </w:r>
      <w:r w:rsidR="00B6565E" w:rsidRPr="00273D0A">
        <w:rPr>
          <w:sz w:val="24"/>
          <w:szCs w:val="24"/>
        </w:rPr>
        <w:t xml:space="preserve">във връзка с </w:t>
      </w:r>
      <w:r w:rsidR="009C7E81" w:rsidRPr="00273D0A">
        <w:rPr>
          <w:sz w:val="24"/>
          <w:szCs w:val="24"/>
        </w:rPr>
        <w:t>чл.2</w:t>
      </w:r>
      <w:r w:rsidR="00FC55D5" w:rsidRPr="00273D0A">
        <w:rPr>
          <w:sz w:val="24"/>
          <w:szCs w:val="24"/>
        </w:rPr>
        <w:t>2</w:t>
      </w:r>
      <w:r w:rsidR="009C7E81" w:rsidRPr="00273D0A">
        <w:rPr>
          <w:sz w:val="24"/>
          <w:szCs w:val="24"/>
        </w:rPr>
        <w:t>, ал.1</w:t>
      </w:r>
      <w:r w:rsidR="00D613EE">
        <w:rPr>
          <w:sz w:val="24"/>
          <w:szCs w:val="24"/>
        </w:rPr>
        <w:t>,</w:t>
      </w:r>
      <w:r w:rsidR="00754E06" w:rsidRPr="00273D0A">
        <w:rPr>
          <w:sz w:val="24"/>
          <w:szCs w:val="24"/>
        </w:rPr>
        <w:t xml:space="preserve"> т.1</w:t>
      </w:r>
      <w:r w:rsidR="00B73327" w:rsidRPr="00273D0A">
        <w:rPr>
          <w:sz w:val="24"/>
          <w:szCs w:val="24"/>
        </w:rPr>
        <w:t>,</w:t>
      </w:r>
      <w:r w:rsidR="009C7E81" w:rsidRPr="00273D0A">
        <w:rPr>
          <w:sz w:val="24"/>
          <w:szCs w:val="24"/>
        </w:rPr>
        <w:t xml:space="preserve"> чл.</w:t>
      </w:r>
      <w:r w:rsidR="00FC55D5" w:rsidRPr="00273D0A">
        <w:rPr>
          <w:sz w:val="24"/>
          <w:szCs w:val="24"/>
        </w:rPr>
        <w:t>24</w:t>
      </w:r>
      <w:r w:rsidR="00754E06" w:rsidRPr="00273D0A">
        <w:rPr>
          <w:sz w:val="24"/>
          <w:szCs w:val="24"/>
        </w:rPr>
        <w:t>,</w:t>
      </w:r>
      <w:r w:rsidR="00FC55D5" w:rsidRPr="00273D0A">
        <w:rPr>
          <w:sz w:val="24"/>
          <w:szCs w:val="24"/>
        </w:rPr>
        <w:t xml:space="preserve"> глава десета</w:t>
      </w:r>
      <w:r w:rsidR="006956EC" w:rsidRPr="00273D0A">
        <w:rPr>
          <w:sz w:val="24"/>
          <w:szCs w:val="24"/>
        </w:rPr>
        <w:t>, раздел I и раздел V,</w:t>
      </w:r>
      <w:r w:rsidR="009C7E81" w:rsidRPr="00273D0A">
        <w:rPr>
          <w:sz w:val="24"/>
          <w:szCs w:val="24"/>
        </w:rPr>
        <w:t xml:space="preserve"> глава </w:t>
      </w:r>
      <w:r w:rsidR="00FC55D5" w:rsidRPr="00273D0A">
        <w:rPr>
          <w:sz w:val="24"/>
          <w:szCs w:val="24"/>
        </w:rPr>
        <w:t>единадесета</w:t>
      </w:r>
      <w:r w:rsidR="009C7E81" w:rsidRPr="00273D0A">
        <w:rPr>
          <w:sz w:val="24"/>
          <w:szCs w:val="24"/>
        </w:rPr>
        <w:t xml:space="preserve"> </w:t>
      </w:r>
      <w:r w:rsidR="00460C0A" w:rsidRPr="00273D0A">
        <w:rPr>
          <w:sz w:val="24"/>
          <w:szCs w:val="24"/>
        </w:rPr>
        <w:t xml:space="preserve">от ЗОП </w:t>
      </w:r>
      <w:r w:rsidR="00B6565E" w:rsidRPr="00273D0A">
        <w:rPr>
          <w:sz w:val="24"/>
          <w:szCs w:val="24"/>
        </w:rPr>
        <w:t>и</w:t>
      </w:r>
      <w:r w:rsidR="00BA4280" w:rsidRPr="00273D0A">
        <w:rPr>
          <w:sz w:val="24"/>
          <w:szCs w:val="24"/>
        </w:rPr>
        <w:t xml:space="preserve"> във връзка с чл.3</w:t>
      </w:r>
      <w:r w:rsidR="00BA4280" w:rsidRPr="00597F45">
        <w:rPr>
          <w:sz w:val="24"/>
          <w:szCs w:val="24"/>
        </w:rPr>
        <w:t xml:space="preserve">, </w:t>
      </w:r>
      <w:r w:rsidR="00CE2AFD" w:rsidRPr="00597F45">
        <w:rPr>
          <w:sz w:val="24"/>
          <w:szCs w:val="24"/>
        </w:rPr>
        <w:t>т. 2</w:t>
      </w:r>
      <w:r w:rsidR="00BA4280" w:rsidRPr="00597F45">
        <w:rPr>
          <w:sz w:val="24"/>
          <w:szCs w:val="24"/>
        </w:rPr>
        <w:t>, буква „</w:t>
      </w:r>
      <w:r w:rsidR="00CE2AFD" w:rsidRPr="00597F45">
        <w:rPr>
          <w:sz w:val="24"/>
          <w:szCs w:val="24"/>
        </w:rPr>
        <w:t>а</w:t>
      </w:r>
      <w:r w:rsidR="009C7E81" w:rsidRPr="00597F45">
        <w:rPr>
          <w:sz w:val="24"/>
          <w:szCs w:val="24"/>
        </w:rPr>
        <w:t>”</w:t>
      </w:r>
      <w:r w:rsidR="009C7E81" w:rsidRPr="00273D0A">
        <w:rPr>
          <w:sz w:val="24"/>
          <w:szCs w:val="24"/>
        </w:rPr>
        <w:t xml:space="preserve"> от ПМС № </w:t>
      </w:r>
      <w:r w:rsidR="00FC55D5" w:rsidRPr="00273D0A">
        <w:rPr>
          <w:sz w:val="24"/>
          <w:szCs w:val="24"/>
        </w:rPr>
        <w:t>385/2015</w:t>
      </w:r>
      <w:r w:rsidR="00D6747E">
        <w:rPr>
          <w:sz w:val="24"/>
          <w:szCs w:val="24"/>
        </w:rPr>
        <w:t xml:space="preserve"> </w:t>
      </w:r>
      <w:r w:rsidR="009C7E81" w:rsidRPr="00273D0A">
        <w:rPr>
          <w:sz w:val="24"/>
          <w:szCs w:val="24"/>
        </w:rPr>
        <w:t xml:space="preserve">г. за </w:t>
      </w:r>
      <w:r w:rsidR="00FC55D5" w:rsidRPr="00273D0A">
        <w:rPr>
          <w:sz w:val="24"/>
          <w:szCs w:val="24"/>
        </w:rPr>
        <w:t>дейността</w:t>
      </w:r>
      <w:r w:rsidR="009C7E81" w:rsidRPr="00273D0A">
        <w:rPr>
          <w:sz w:val="24"/>
          <w:szCs w:val="24"/>
        </w:rPr>
        <w:t xml:space="preserve"> на Централен орган за </w:t>
      </w:r>
      <w:r w:rsidR="00B6565E" w:rsidRPr="00273D0A">
        <w:rPr>
          <w:sz w:val="24"/>
          <w:szCs w:val="24"/>
        </w:rPr>
        <w:t>покупки</w:t>
      </w:r>
      <w:r w:rsidR="009C7E81" w:rsidRPr="00273D0A">
        <w:rPr>
          <w:sz w:val="24"/>
          <w:szCs w:val="24"/>
        </w:rPr>
        <w:t>.</w:t>
      </w:r>
    </w:p>
    <w:p w:rsidR="001F5258" w:rsidRPr="00273D0A" w:rsidRDefault="001F5258" w:rsidP="001F5258">
      <w:pPr>
        <w:pStyle w:val="Header"/>
        <w:jc w:val="both"/>
        <w:rPr>
          <w:sz w:val="24"/>
          <w:szCs w:val="24"/>
        </w:rPr>
      </w:pPr>
    </w:p>
    <w:p w:rsidR="009C7E81" w:rsidRPr="00273D0A" w:rsidRDefault="008E097F" w:rsidP="001F5258">
      <w:pPr>
        <w:pStyle w:val="Header"/>
        <w:jc w:val="both"/>
        <w:rPr>
          <w:sz w:val="24"/>
          <w:szCs w:val="24"/>
        </w:rPr>
      </w:pPr>
      <w:r>
        <w:rPr>
          <w:b/>
          <w:sz w:val="24"/>
          <w:szCs w:val="24"/>
        </w:rPr>
        <w:t>4</w:t>
      </w:r>
      <w:r w:rsidR="009C7E81" w:rsidRPr="00BB40DC">
        <w:rPr>
          <w:b/>
          <w:sz w:val="24"/>
          <w:szCs w:val="24"/>
        </w:rPr>
        <w:t>. Вид на процедурата:</w:t>
      </w:r>
      <w:r w:rsidR="009C7E81" w:rsidRPr="00273D0A">
        <w:rPr>
          <w:sz w:val="24"/>
          <w:szCs w:val="24"/>
        </w:rPr>
        <w:t xml:space="preserve"> Открита процедура.</w:t>
      </w:r>
    </w:p>
    <w:p w:rsidR="009C7E81" w:rsidRDefault="009C7E81" w:rsidP="001F5258">
      <w:pPr>
        <w:pStyle w:val="Header"/>
        <w:jc w:val="both"/>
        <w:rPr>
          <w:sz w:val="24"/>
          <w:szCs w:val="24"/>
        </w:rPr>
      </w:pPr>
    </w:p>
    <w:p w:rsidR="00EB13C6" w:rsidRPr="00273D0A" w:rsidRDefault="00EB13C6" w:rsidP="001F5258">
      <w:pPr>
        <w:pStyle w:val="Header"/>
        <w:jc w:val="both"/>
        <w:rPr>
          <w:sz w:val="24"/>
          <w:szCs w:val="24"/>
        </w:rPr>
      </w:pPr>
    </w:p>
    <w:p w:rsidR="009C7E81" w:rsidRPr="00273D0A" w:rsidRDefault="008E097F" w:rsidP="001F5258">
      <w:pPr>
        <w:pStyle w:val="Header"/>
        <w:jc w:val="both"/>
        <w:rPr>
          <w:sz w:val="24"/>
          <w:szCs w:val="24"/>
        </w:rPr>
      </w:pPr>
      <w:r>
        <w:rPr>
          <w:b/>
          <w:sz w:val="24"/>
          <w:szCs w:val="24"/>
        </w:rPr>
        <w:t>5</w:t>
      </w:r>
      <w:r w:rsidR="009C7E81" w:rsidRPr="00BB40DC">
        <w:rPr>
          <w:b/>
          <w:sz w:val="24"/>
          <w:szCs w:val="24"/>
        </w:rPr>
        <w:t>. Начин на провеждане на процедурата:</w:t>
      </w:r>
      <w:r w:rsidR="009C7E81" w:rsidRPr="00273D0A">
        <w:rPr>
          <w:sz w:val="24"/>
          <w:szCs w:val="24"/>
        </w:rPr>
        <w:t xml:space="preserve"> електронно, чрез уеб-базираната Система за електронно възлагане на обществени поръчки (СЕВОП), намираща се на адрес: </w:t>
      </w:r>
      <w:hyperlink r:id="rId12" w:history="1">
        <w:r w:rsidR="00B91F2B" w:rsidRPr="00B91F2B">
          <w:rPr>
            <w:rStyle w:val="Hyperlink"/>
            <w:sz w:val="24"/>
            <w:szCs w:val="24"/>
          </w:rPr>
          <w:t>https://sevop.minfin.bg/</w:t>
        </w:r>
      </w:hyperlink>
      <w:r w:rsidR="00B91F2B">
        <w:rPr>
          <w:lang w:val="en-US"/>
        </w:rPr>
        <w:t xml:space="preserve"> </w:t>
      </w:r>
      <w:r w:rsidR="006C7F34" w:rsidRPr="00273D0A">
        <w:rPr>
          <w:sz w:val="24"/>
          <w:szCs w:val="24"/>
        </w:rPr>
        <w:t xml:space="preserve">, секция „Дейности“: Публикувани процедури за РС. </w:t>
      </w:r>
      <w:r w:rsidR="009C7E81" w:rsidRPr="00273D0A">
        <w:rPr>
          <w:sz w:val="24"/>
          <w:szCs w:val="24"/>
        </w:rPr>
        <w:t xml:space="preserve"> </w:t>
      </w:r>
    </w:p>
    <w:p w:rsidR="009C7E81" w:rsidRPr="00273D0A" w:rsidRDefault="009C7E81" w:rsidP="001F5258">
      <w:pPr>
        <w:pStyle w:val="Header"/>
        <w:jc w:val="both"/>
        <w:rPr>
          <w:sz w:val="24"/>
          <w:szCs w:val="24"/>
        </w:rPr>
      </w:pPr>
    </w:p>
    <w:p w:rsidR="00321432" w:rsidRPr="00273D0A" w:rsidRDefault="008E097F" w:rsidP="00321432">
      <w:pPr>
        <w:jc w:val="both"/>
      </w:pPr>
      <w:r>
        <w:rPr>
          <w:b/>
        </w:rPr>
        <w:t>6</w:t>
      </w:r>
      <w:r w:rsidR="009C7E81" w:rsidRPr="00BB40DC">
        <w:rPr>
          <w:b/>
        </w:rPr>
        <w:t>. Срок за изпълнение:</w:t>
      </w:r>
      <w:r w:rsidR="009C7E81" w:rsidRPr="00273D0A">
        <w:rPr>
          <w:b/>
        </w:rPr>
        <w:t xml:space="preserve"> </w:t>
      </w:r>
      <w:r w:rsidR="00B22C3A">
        <w:t>Р</w:t>
      </w:r>
      <w:r w:rsidR="00B22C3A" w:rsidRPr="00B22C3A">
        <w:t>амково</w:t>
      </w:r>
      <w:r w:rsidR="00B22C3A">
        <w:t>то</w:t>
      </w:r>
      <w:r w:rsidR="00B22C3A" w:rsidRPr="00B22C3A">
        <w:t xml:space="preserve"> споразумение влиза в сила от момента на неговото сключване със срок за предоставяне на услугата от 01.02.2018 г. до 31.01.2021г. (36 месеца)</w:t>
      </w:r>
    </w:p>
    <w:p w:rsidR="00321432" w:rsidRPr="00273D0A" w:rsidRDefault="00321432" w:rsidP="00321432">
      <w:pPr>
        <w:jc w:val="both"/>
      </w:pPr>
    </w:p>
    <w:p w:rsidR="001F5258" w:rsidRDefault="008E097F" w:rsidP="0094787F">
      <w:pPr>
        <w:jc w:val="both"/>
      </w:pPr>
      <w:r>
        <w:rPr>
          <w:b/>
        </w:rPr>
        <w:t>7</w:t>
      </w:r>
      <w:r w:rsidR="001F5258" w:rsidRPr="00BB40DC">
        <w:rPr>
          <w:b/>
        </w:rPr>
        <w:t>. Място на изпълнение</w:t>
      </w:r>
      <w:bookmarkStart w:id="16" w:name="OLE_LINK269"/>
      <w:bookmarkStart w:id="17" w:name="OLE_LINK270"/>
      <w:bookmarkStart w:id="18" w:name="OLE_LINK271"/>
      <w:r w:rsidR="001F5258" w:rsidRPr="00BB40DC">
        <w:rPr>
          <w:b/>
        </w:rPr>
        <w:t xml:space="preserve">: </w:t>
      </w:r>
      <w:bookmarkEnd w:id="16"/>
      <w:bookmarkEnd w:id="17"/>
      <w:bookmarkEnd w:id="18"/>
      <w:r w:rsidR="0094787F" w:rsidRPr="0094787F">
        <w:t>Всички обекти на индивидуалните възложители в София и на територията</w:t>
      </w:r>
      <w:r w:rsidR="008F1B2D">
        <w:t xml:space="preserve"> на страната, описани в</w:t>
      </w:r>
      <w:r w:rsidR="0094787F" w:rsidRPr="0094787F">
        <w:t xml:space="preserve"> техническата спецификация.</w:t>
      </w:r>
    </w:p>
    <w:p w:rsidR="0094787F" w:rsidRPr="00273D0A" w:rsidRDefault="0094787F" w:rsidP="0094787F">
      <w:pPr>
        <w:jc w:val="both"/>
      </w:pPr>
    </w:p>
    <w:p w:rsidR="00477428" w:rsidRPr="00996853" w:rsidRDefault="008E097F" w:rsidP="00091AEB">
      <w:pPr>
        <w:ind w:right="-30"/>
        <w:jc w:val="both"/>
      </w:pPr>
      <w:r>
        <w:rPr>
          <w:b/>
        </w:rPr>
        <w:t>8</w:t>
      </w:r>
      <w:r w:rsidR="001F5258" w:rsidRPr="00942DF2">
        <w:rPr>
          <w:b/>
        </w:rPr>
        <w:t xml:space="preserve">. </w:t>
      </w:r>
      <w:bookmarkStart w:id="19" w:name="OLE_LINK471"/>
      <w:bookmarkStart w:id="20" w:name="OLE_LINK472"/>
      <w:bookmarkStart w:id="21" w:name="OLE_LINK473"/>
      <w:r w:rsidR="001F5258" w:rsidRPr="00942DF2">
        <w:rPr>
          <w:b/>
        </w:rPr>
        <w:t>Прогнозна стойност</w:t>
      </w:r>
      <w:r w:rsidR="00091AEB" w:rsidRPr="00942DF2">
        <w:rPr>
          <w:b/>
        </w:rPr>
        <w:t xml:space="preserve"> на </w:t>
      </w:r>
      <w:r w:rsidR="00091AEB" w:rsidRPr="00996853">
        <w:rPr>
          <w:b/>
        </w:rPr>
        <w:t>поръчкат</w:t>
      </w:r>
      <w:r w:rsidR="00E83450" w:rsidRPr="00996853">
        <w:rPr>
          <w:b/>
        </w:rPr>
        <w:t xml:space="preserve">а: </w:t>
      </w:r>
      <w:r w:rsidR="00AD7C06" w:rsidRPr="00996853">
        <w:rPr>
          <w:b/>
        </w:rPr>
        <w:t>12</w:t>
      </w:r>
      <w:r w:rsidR="00E83450" w:rsidRPr="00996853">
        <w:rPr>
          <w:b/>
        </w:rPr>
        <w:t> 000 </w:t>
      </w:r>
      <w:proofErr w:type="spellStart"/>
      <w:r w:rsidR="00E83450" w:rsidRPr="00996853">
        <w:rPr>
          <w:b/>
        </w:rPr>
        <w:t>000</w:t>
      </w:r>
      <w:proofErr w:type="spellEnd"/>
      <w:r w:rsidR="00E83450" w:rsidRPr="00996853">
        <w:rPr>
          <w:b/>
        </w:rPr>
        <w:t xml:space="preserve"> </w:t>
      </w:r>
      <w:proofErr w:type="spellStart"/>
      <w:r w:rsidR="00E83450" w:rsidRPr="00996853">
        <w:rPr>
          <w:b/>
        </w:rPr>
        <w:t>лв</w:t>
      </w:r>
      <w:proofErr w:type="spellEnd"/>
      <w:r w:rsidR="00AD7C06" w:rsidRPr="00996853">
        <w:rPr>
          <w:b/>
        </w:rPr>
        <w:t xml:space="preserve"> (дванадесет</w:t>
      </w:r>
      <w:r w:rsidR="00E83450" w:rsidRPr="00996853">
        <w:rPr>
          <w:b/>
        </w:rPr>
        <w:t xml:space="preserve"> милиона лева) без ДДС</w:t>
      </w:r>
    </w:p>
    <w:p w:rsidR="00EA65D1" w:rsidRPr="00273D0A" w:rsidRDefault="001F5258" w:rsidP="00EB13C6">
      <w:pPr>
        <w:jc w:val="both"/>
      </w:pPr>
      <w:bookmarkStart w:id="22" w:name="OLE_LINK217"/>
      <w:bookmarkStart w:id="23" w:name="OLE_LINK226"/>
      <w:bookmarkStart w:id="24" w:name="OLE_LINK227"/>
      <w:bookmarkStart w:id="25" w:name="OLE_LINK482"/>
      <w:bookmarkEnd w:id="19"/>
      <w:bookmarkEnd w:id="20"/>
      <w:bookmarkEnd w:id="21"/>
      <w:r w:rsidRPr="00996853">
        <w:t>Всеки индивидуален възложител ще сключва договори</w:t>
      </w:r>
      <w:r w:rsidR="00034DC3" w:rsidRPr="00996853">
        <w:t>,</w:t>
      </w:r>
      <w:r w:rsidRPr="00996853">
        <w:t xml:space="preserve"> съобразно индивидуалните си нужди в рамките на утвърдения си бюджет</w:t>
      </w:r>
      <w:r w:rsidR="00034DC3" w:rsidRPr="00996853">
        <w:t xml:space="preserve"> за</w:t>
      </w:r>
      <w:r w:rsidR="00EA65D1" w:rsidRPr="00996853">
        <w:t xml:space="preserve"> 36 месеца</w:t>
      </w:r>
      <w:r w:rsidR="00EB13C6">
        <w:t>.</w:t>
      </w:r>
    </w:p>
    <w:bookmarkEnd w:id="22"/>
    <w:bookmarkEnd w:id="23"/>
    <w:bookmarkEnd w:id="24"/>
    <w:bookmarkEnd w:id="25"/>
    <w:p w:rsidR="009C7E81" w:rsidRPr="00273D0A" w:rsidRDefault="009C7E81" w:rsidP="001F5258">
      <w:pPr>
        <w:pStyle w:val="Header"/>
        <w:jc w:val="both"/>
        <w:rPr>
          <w:sz w:val="24"/>
          <w:szCs w:val="24"/>
        </w:rPr>
      </w:pPr>
    </w:p>
    <w:p w:rsidR="0034072E" w:rsidRPr="00273D0A" w:rsidRDefault="001903E8" w:rsidP="00CB143B">
      <w:pPr>
        <w:shd w:val="clear" w:color="auto" w:fill="FFFFFF"/>
        <w:jc w:val="both"/>
      </w:pPr>
      <w:r>
        <w:rPr>
          <w:b/>
          <w:lang w:val="en-US"/>
        </w:rPr>
        <w:t>10</w:t>
      </w:r>
      <w:r w:rsidR="00851340" w:rsidRPr="00942DF2">
        <w:rPr>
          <w:b/>
        </w:rPr>
        <w:t xml:space="preserve">. </w:t>
      </w:r>
      <w:r w:rsidR="009C7E81" w:rsidRPr="00942DF2">
        <w:rPr>
          <w:b/>
        </w:rPr>
        <w:t>Пълен достъп по електронен път до документацията</w:t>
      </w:r>
      <w:r w:rsidR="003B257A">
        <w:t xml:space="preserve"> за участие ще бъде осигурен </w:t>
      </w:r>
      <w:r w:rsidR="009C7E81" w:rsidRPr="00273D0A">
        <w:t xml:space="preserve">на Интернет страницата на Министерството на финансите в раздела „Профил на купувача” на адрес: </w:t>
      </w:r>
      <w:r w:rsidR="00E83450" w:rsidRPr="00E83450">
        <w:rPr>
          <w:color w:val="0070C0"/>
          <w:u w:val="single"/>
        </w:rPr>
        <w:t>http://www.minfin.bg/bg/procurement/128</w:t>
      </w:r>
      <w:r w:rsidR="001C6BE7" w:rsidRPr="00273D0A">
        <w:t>,</w:t>
      </w:r>
      <w:r w:rsidR="009C7E81" w:rsidRPr="00273D0A">
        <w:t xml:space="preserve"> също така и в Системата за електронно възлагане на обществени поръчки (СЕВОП) на адрес </w:t>
      </w:r>
      <w:hyperlink r:id="rId13" w:history="1">
        <w:r w:rsidR="001837EA" w:rsidRPr="00F45469">
          <w:rPr>
            <w:rStyle w:val="Hyperlink"/>
          </w:rPr>
          <w:t>https://sevop.minfin.bg</w:t>
        </w:r>
      </w:hyperlink>
      <w:r w:rsidR="001837EA">
        <w:t xml:space="preserve"> </w:t>
      </w:r>
      <w:r w:rsidR="00CC6E20" w:rsidRPr="00273D0A">
        <w:t>.</w:t>
      </w:r>
      <w:r w:rsidR="0056794D" w:rsidRPr="00273D0A">
        <w:rPr>
          <w:color w:val="000000"/>
        </w:rPr>
        <w:t xml:space="preserve"> На посочената интернет страница: </w:t>
      </w:r>
      <w:r w:rsidR="000D5DF9" w:rsidRPr="00E83450">
        <w:rPr>
          <w:color w:val="0070C0"/>
          <w:u w:val="single"/>
        </w:rPr>
        <w:t>http://www.minfin.bg/bg/procurement/128</w:t>
      </w:r>
      <w:r w:rsidR="0056794D" w:rsidRPr="00273D0A">
        <w:t xml:space="preserve">, както и в Системата за електронно възлагане на обществени поръчки (СЕВОП) на адрес </w:t>
      </w:r>
      <w:hyperlink r:id="rId14" w:history="1">
        <w:r w:rsidR="0056794D" w:rsidRPr="00273D0A">
          <w:rPr>
            <w:rStyle w:val="Hyperlink"/>
          </w:rPr>
          <w:t>https://sevop.minfin.bg/</w:t>
        </w:r>
      </w:hyperlink>
      <w:r w:rsidR="0056794D" w:rsidRPr="00273D0A">
        <w:t xml:space="preserve">, </w:t>
      </w:r>
      <w:r w:rsidR="0056794D" w:rsidRPr="00273D0A">
        <w:rPr>
          <w:color w:val="000000"/>
        </w:rPr>
        <w:t xml:space="preserve">Възложителят ще публикува и </w:t>
      </w:r>
      <w:r w:rsidR="0056794D" w:rsidRPr="00273D0A">
        <w:rPr>
          <w:color w:val="000000"/>
        </w:rPr>
        <w:lastRenderedPageBreak/>
        <w:t>писмени разяснения по условията на процедурата. Разясненията се публикуват в</w:t>
      </w:r>
      <w:r w:rsidR="00A75119" w:rsidRPr="00273D0A">
        <w:rPr>
          <w:color w:val="000000"/>
        </w:rPr>
        <w:t xml:space="preserve"> СЕВОП и в </w:t>
      </w:r>
      <w:r w:rsidR="00460C0A" w:rsidRPr="00273D0A">
        <w:rPr>
          <w:color w:val="000000"/>
        </w:rPr>
        <w:t>П</w:t>
      </w:r>
      <w:r w:rsidR="0056794D" w:rsidRPr="00273D0A">
        <w:rPr>
          <w:color w:val="000000"/>
        </w:rPr>
        <w:t xml:space="preserve">рофила на купувача в 4-дневен срок от получаване на искането. </w:t>
      </w:r>
      <w:r w:rsidR="0051193B">
        <w:rPr>
          <w:color w:val="000000"/>
        </w:rPr>
        <w:t>„Общи усло</w:t>
      </w:r>
      <w:r w:rsidR="0034072E" w:rsidRPr="00273D0A">
        <w:rPr>
          <w:color w:val="000000"/>
        </w:rPr>
        <w:t>вия за работа със СЕВОП“ са публикувани в Профила на купувача, раздел „Обща информация“.</w:t>
      </w:r>
    </w:p>
    <w:p w:rsidR="009C7E81" w:rsidRPr="00273D0A" w:rsidRDefault="009C7E81" w:rsidP="00704C9F">
      <w:pPr>
        <w:ind w:right="-30"/>
        <w:jc w:val="both"/>
      </w:pPr>
    </w:p>
    <w:p w:rsidR="00346468" w:rsidRPr="00273D0A" w:rsidRDefault="001903E8" w:rsidP="00346468">
      <w:pPr>
        <w:ind w:right="55"/>
        <w:jc w:val="both"/>
      </w:pPr>
      <w:r>
        <w:rPr>
          <w:b/>
        </w:rPr>
        <w:t>1</w:t>
      </w:r>
      <w:r>
        <w:rPr>
          <w:b/>
          <w:lang w:val="en-US"/>
        </w:rPr>
        <w:t>1</w:t>
      </w:r>
      <w:r w:rsidR="009C7E81" w:rsidRPr="00942DF2">
        <w:rPr>
          <w:b/>
        </w:rPr>
        <w:t xml:space="preserve">. </w:t>
      </w:r>
      <w:r w:rsidR="00346468" w:rsidRPr="00942DF2">
        <w:rPr>
          <w:b/>
        </w:rPr>
        <w:t>Публикуване в „Официален вестник“ на Европейския съюз:</w:t>
      </w:r>
      <w:r w:rsidR="00346468" w:rsidRPr="00273D0A">
        <w:t xml:space="preserve"> На основание чл</w:t>
      </w:r>
      <w:r w:rsidR="00A31451" w:rsidRPr="00273D0A">
        <w:t>.35</w:t>
      </w:r>
      <w:r w:rsidR="00D613EE">
        <w:t>,</w:t>
      </w:r>
      <w:r w:rsidR="00A31451" w:rsidRPr="00273D0A">
        <w:t xml:space="preserve"> ал.</w:t>
      </w:r>
      <w:r w:rsidR="00346468" w:rsidRPr="00273D0A">
        <w:t xml:space="preserve">1 от </w:t>
      </w:r>
      <w:r w:rsidR="00460C0A" w:rsidRPr="00273D0A">
        <w:t>ЗОП,</w:t>
      </w:r>
      <w:r w:rsidR="00346468" w:rsidRPr="00273D0A">
        <w:t xml:space="preserve"> възложителят публикува информация в „Официален вестник“ на Европейския съюз.  </w:t>
      </w:r>
    </w:p>
    <w:p w:rsidR="009C7E81" w:rsidRPr="00273D0A" w:rsidRDefault="009C7E81" w:rsidP="00CE1960">
      <w:pPr>
        <w:ind w:right="761"/>
        <w:jc w:val="both"/>
      </w:pPr>
      <w:r w:rsidRPr="00273D0A">
        <w:tab/>
        <w:t xml:space="preserve"> </w:t>
      </w:r>
    </w:p>
    <w:p w:rsidR="0056794D" w:rsidRPr="00273D0A" w:rsidRDefault="001903E8" w:rsidP="0056794D">
      <w:pPr>
        <w:ind w:right="55"/>
        <w:jc w:val="both"/>
      </w:pPr>
      <w:r>
        <w:rPr>
          <w:b/>
        </w:rPr>
        <w:t>1</w:t>
      </w:r>
      <w:r>
        <w:rPr>
          <w:b/>
          <w:lang w:val="en-US"/>
        </w:rPr>
        <w:t>2</w:t>
      </w:r>
      <w:r w:rsidR="00A31451" w:rsidRPr="00942DF2">
        <w:rPr>
          <w:b/>
        </w:rPr>
        <w:t>. Критерии за възлагане:</w:t>
      </w:r>
      <w:r w:rsidR="00A31451" w:rsidRPr="00273D0A">
        <w:t xml:space="preserve"> С</w:t>
      </w:r>
      <w:r w:rsidR="0056794D" w:rsidRPr="00273D0A">
        <w:t>ъгла</w:t>
      </w:r>
      <w:r w:rsidR="00A31451" w:rsidRPr="00273D0A">
        <w:t>сно чл.70, ал.2</w:t>
      </w:r>
      <w:r w:rsidR="002F278B" w:rsidRPr="00273D0A">
        <w:t>, т.</w:t>
      </w:r>
      <w:r w:rsidR="00091AEB" w:rsidRPr="00273D0A">
        <w:t>1</w:t>
      </w:r>
      <w:r w:rsidR="00A31451" w:rsidRPr="00273D0A">
        <w:t xml:space="preserve"> от ЗОП </w:t>
      </w:r>
      <w:r w:rsidR="00E73591" w:rsidRPr="00273D0A">
        <w:t>–</w:t>
      </w:r>
      <w:r w:rsidR="00A31451" w:rsidRPr="00273D0A">
        <w:t xml:space="preserve"> </w:t>
      </w:r>
      <w:r w:rsidR="00E73591" w:rsidRPr="00273D0A">
        <w:t>„</w:t>
      </w:r>
      <w:r w:rsidR="00A31451" w:rsidRPr="00273D0A">
        <w:t>н</w:t>
      </w:r>
      <w:r w:rsidR="0056794D" w:rsidRPr="00273D0A">
        <w:t>ай-ниска цена</w:t>
      </w:r>
      <w:r w:rsidR="00E73591" w:rsidRPr="00273D0A">
        <w:t>“</w:t>
      </w:r>
      <w:r w:rsidR="0056794D" w:rsidRPr="00273D0A">
        <w:t xml:space="preserve">. </w:t>
      </w:r>
    </w:p>
    <w:p w:rsidR="009C7E81" w:rsidRPr="00273D0A" w:rsidRDefault="009C7E81" w:rsidP="00CE1960">
      <w:pPr>
        <w:ind w:right="761"/>
        <w:jc w:val="both"/>
      </w:pPr>
    </w:p>
    <w:p w:rsidR="009C7E81" w:rsidRPr="00273D0A" w:rsidRDefault="009C7E81" w:rsidP="00CE1960">
      <w:pPr>
        <w:ind w:right="761"/>
        <w:jc w:val="both"/>
      </w:pPr>
    </w:p>
    <w:p w:rsidR="009C7E81" w:rsidRPr="00273D0A" w:rsidRDefault="009C7E81" w:rsidP="00CE1960">
      <w:pPr>
        <w:tabs>
          <w:tab w:val="left" w:pos="6252"/>
        </w:tabs>
        <w:ind w:right="761"/>
        <w:jc w:val="both"/>
        <w:rPr>
          <w:b/>
        </w:rPr>
      </w:pPr>
      <w:r w:rsidRPr="00273D0A">
        <w:rPr>
          <w:b/>
        </w:rPr>
        <w:br w:type="page"/>
      </w:r>
      <w:r w:rsidRPr="00273D0A">
        <w:rPr>
          <w:b/>
        </w:rPr>
        <w:lastRenderedPageBreak/>
        <w:tab/>
      </w:r>
    </w:p>
    <w:p w:rsidR="009C7E81" w:rsidRPr="00273D0A" w:rsidRDefault="009C7E81" w:rsidP="00CE1960">
      <w:pPr>
        <w:ind w:right="761"/>
        <w:jc w:val="center"/>
        <w:rPr>
          <w:b/>
          <w:sz w:val="28"/>
          <w:szCs w:val="28"/>
        </w:rPr>
      </w:pPr>
      <w:r w:rsidRPr="00273D0A">
        <w:rPr>
          <w:b/>
          <w:sz w:val="28"/>
          <w:szCs w:val="28"/>
        </w:rPr>
        <w:t>СЪДЪРЖАНИЕ</w:t>
      </w:r>
    </w:p>
    <w:p w:rsidR="009C7E81" w:rsidRPr="00273D0A" w:rsidRDefault="009C7E81" w:rsidP="00CE1960">
      <w:pPr>
        <w:ind w:right="761"/>
        <w:jc w:val="center"/>
        <w:rPr>
          <w:b/>
        </w:rPr>
      </w:pPr>
    </w:p>
    <w:p w:rsidR="009C7E81" w:rsidRPr="00273D0A" w:rsidRDefault="009C7E81" w:rsidP="00CE1960">
      <w:pPr>
        <w:ind w:right="761"/>
        <w:jc w:val="center"/>
        <w:rPr>
          <w:b/>
        </w:rPr>
      </w:pPr>
    </w:p>
    <w:p w:rsidR="009C7E81" w:rsidRPr="00273D0A" w:rsidRDefault="009C7E81" w:rsidP="00CE1960">
      <w:pPr>
        <w:ind w:right="761"/>
        <w:rPr>
          <w:b/>
        </w:rPr>
      </w:pPr>
      <w:r w:rsidRPr="00273D0A">
        <w:rPr>
          <w:b/>
        </w:rPr>
        <w:t xml:space="preserve">ПЪРВА ЧАСТ: </w:t>
      </w:r>
    </w:p>
    <w:p w:rsidR="009C7E81" w:rsidRDefault="007042D9" w:rsidP="00CE1960">
      <w:pPr>
        <w:ind w:right="761"/>
        <w:rPr>
          <w:b/>
        </w:rPr>
      </w:pPr>
      <w:r w:rsidRPr="00273D0A">
        <w:rPr>
          <w:b/>
        </w:rPr>
        <w:t>ЕЛЕКТРОННА ПРОЦЕДУРА</w:t>
      </w:r>
      <w:r w:rsidR="0079789E">
        <w:rPr>
          <w:b/>
        </w:rPr>
        <w:t xml:space="preserve"> ЗА ОПРЕДЕЛЯНЕ НА </w:t>
      </w:r>
      <w:r w:rsidR="009C7E81" w:rsidRPr="00273D0A">
        <w:rPr>
          <w:b/>
        </w:rPr>
        <w:t>ИЗПЪЛНИТЕЛИ НА РАМКОВОТО СПОРАЗУМЕНИЕ</w:t>
      </w:r>
    </w:p>
    <w:p w:rsidR="00BC3FCE" w:rsidRDefault="00BC3FCE" w:rsidP="00CE1960">
      <w:pPr>
        <w:ind w:right="761"/>
        <w:rPr>
          <w:b/>
        </w:rPr>
      </w:pPr>
    </w:p>
    <w:p w:rsidR="00BC3FCE" w:rsidRPr="00BC3FCE" w:rsidRDefault="00BC3FCE" w:rsidP="00FD022E">
      <w:pPr>
        <w:pStyle w:val="ListParagraph"/>
        <w:numPr>
          <w:ilvl w:val="0"/>
          <w:numId w:val="10"/>
        </w:numPr>
        <w:tabs>
          <w:tab w:val="left" w:pos="284"/>
        </w:tabs>
        <w:ind w:left="0" w:right="452" w:firstLine="0"/>
      </w:pPr>
      <w:r w:rsidRPr="00BC3FCE">
        <w:t xml:space="preserve">ОПИСАНИЕ </w:t>
      </w:r>
      <w:r>
        <w:t>НА ПРЕДМЕТА НА ПОРЪЧКАТА</w:t>
      </w:r>
      <w:r w:rsidR="00B9465D">
        <w:t>. ИЗИСКВАНИЯ КЪМ ИЗПЪЛНЕНИЕТО НА ПОРЪЧКАТА</w:t>
      </w:r>
      <w:r>
        <w:t xml:space="preserve">                                                              </w:t>
      </w:r>
      <w:r w:rsidR="00B9465D">
        <w:t xml:space="preserve">                        </w:t>
      </w:r>
      <w:r>
        <w:t>стр.5</w:t>
      </w:r>
    </w:p>
    <w:p w:rsidR="009C7E81" w:rsidRPr="00273D0A" w:rsidRDefault="009C7E81" w:rsidP="00CE1960">
      <w:pPr>
        <w:ind w:right="761"/>
      </w:pP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422"/>
      </w:tblGrid>
      <w:tr w:rsidR="001B2788" w:rsidRPr="00273D0A" w:rsidTr="00572897">
        <w:tc>
          <w:tcPr>
            <w:tcW w:w="9039" w:type="dxa"/>
          </w:tcPr>
          <w:p w:rsidR="001B2788" w:rsidRDefault="001B2788" w:rsidP="00117A7F">
            <w:pPr>
              <w:ind w:right="761"/>
            </w:pPr>
            <w:r w:rsidRPr="00273D0A">
              <w:rPr>
                <w:b/>
              </w:rPr>
              <w:t>I</w:t>
            </w:r>
            <w:r w:rsidR="00BC3FCE">
              <w:rPr>
                <w:b/>
                <w:lang w:val="en-US"/>
              </w:rPr>
              <w:t>I</w:t>
            </w:r>
            <w:r w:rsidRPr="00273D0A">
              <w:rPr>
                <w:b/>
              </w:rPr>
              <w:t xml:space="preserve">. </w:t>
            </w:r>
            <w:r w:rsidRPr="00273D0A">
              <w:t>УСЛОВИЯ ЗА УЧАСТИЕ В ПРОЦЕДУРАТА, ЕЛЕКТРОННО ПОПЪЛВАНЕ И ПОДАВАНЕ НА ОФЕРТАТА</w:t>
            </w:r>
          </w:p>
          <w:p w:rsidR="00572897" w:rsidRPr="00572897" w:rsidRDefault="00572897" w:rsidP="00117A7F">
            <w:pPr>
              <w:ind w:right="761"/>
            </w:pPr>
          </w:p>
        </w:tc>
        <w:tc>
          <w:tcPr>
            <w:tcW w:w="1422" w:type="dxa"/>
          </w:tcPr>
          <w:p w:rsidR="001B2788" w:rsidRPr="00C73640" w:rsidRDefault="00572897" w:rsidP="000D74A4">
            <w:pPr>
              <w:ind w:right="-103"/>
              <w:jc w:val="both"/>
            </w:pPr>
            <w:r>
              <w:t>с</w:t>
            </w:r>
            <w:r w:rsidR="00806DE3" w:rsidRPr="00273D0A">
              <w:t>тр.</w:t>
            </w:r>
            <w:r w:rsidR="00C73640">
              <w:t>8</w:t>
            </w:r>
          </w:p>
        </w:tc>
      </w:tr>
      <w:tr w:rsidR="00117A7F" w:rsidRPr="00273D0A" w:rsidTr="00572897">
        <w:tc>
          <w:tcPr>
            <w:tcW w:w="9039" w:type="dxa"/>
          </w:tcPr>
          <w:p w:rsidR="00117A7F" w:rsidRPr="00273D0A" w:rsidRDefault="00117A7F" w:rsidP="00117A7F">
            <w:pPr>
              <w:ind w:right="761"/>
              <w:rPr>
                <w:b/>
              </w:rPr>
            </w:pPr>
            <w:r w:rsidRPr="00273D0A">
              <w:rPr>
                <w:b/>
              </w:rPr>
              <w:t>II</w:t>
            </w:r>
            <w:r w:rsidR="00BC3FCE">
              <w:rPr>
                <w:b/>
                <w:lang w:val="en-US"/>
              </w:rPr>
              <w:t>I</w:t>
            </w:r>
            <w:r w:rsidRPr="00273D0A">
              <w:rPr>
                <w:b/>
              </w:rPr>
              <w:t xml:space="preserve">. </w:t>
            </w:r>
            <w:r w:rsidRPr="00273D0A">
              <w:t>ИЗИСКВАНИЯ КЪМ УЧАСТНИЦИТЕ. НЕОБХОДИМИ ДОКУМЕНТИ</w:t>
            </w:r>
          </w:p>
        </w:tc>
        <w:tc>
          <w:tcPr>
            <w:tcW w:w="1422" w:type="dxa"/>
          </w:tcPr>
          <w:p w:rsidR="00117A7F" w:rsidRPr="00BC3FCE" w:rsidRDefault="00572897" w:rsidP="000D74A4">
            <w:pPr>
              <w:ind w:right="180"/>
              <w:rPr>
                <w:lang w:val="en-US"/>
              </w:rPr>
            </w:pPr>
            <w:r>
              <w:t>с</w:t>
            </w:r>
            <w:r w:rsidR="007F763B">
              <w:t>тр.</w:t>
            </w:r>
            <w:r w:rsidR="00BC3FCE">
              <w:rPr>
                <w:lang w:val="en-US"/>
              </w:rPr>
              <w:t>10</w:t>
            </w:r>
          </w:p>
        </w:tc>
      </w:tr>
      <w:tr w:rsidR="00117A7F" w:rsidRPr="00273D0A" w:rsidTr="00572897">
        <w:tc>
          <w:tcPr>
            <w:tcW w:w="9039" w:type="dxa"/>
          </w:tcPr>
          <w:p w:rsidR="00572897" w:rsidRDefault="00572897" w:rsidP="00CE1960">
            <w:pPr>
              <w:ind w:right="761"/>
              <w:rPr>
                <w:b/>
              </w:rPr>
            </w:pPr>
          </w:p>
          <w:p w:rsidR="00117A7F" w:rsidRPr="00273D0A" w:rsidRDefault="00BC3FCE" w:rsidP="00CE1960">
            <w:pPr>
              <w:ind w:right="761"/>
              <w:rPr>
                <w:b/>
              </w:rPr>
            </w:pPr>
            <w:r>
              <w:rPr>
                <w:b/>
              </w:rPr>
              <w:t>I</w:t>
            </w:r>
            <w:r>
              <w:rPr>
                <w:b/>
                <w:lang w:val="en-US"/>
              </w:rPr>
              <w:t>V</w:t>
            </w:r>
            <w:r w:rsidR="00117A7F" w:rsidRPr="00273D0A">
              <w:rPr>
                <w:b/>
              </w:rPr>
              <w:t xml:space="preserve">. </w:t>
            </w:r>
            <w:r w:rsidR="00117A7F" w:rsidRPr="00273D0A">
              <w:t>ИЗИСКВАНИЯ КЪМ ДОКУМЕНТИТЕ, ПРЕДСТАВЕНИ В ОФЕРТАТА</w:t>
            </w:r>
          </w:p>
        </w:tc>
        <w:tc>
          <w:tcPr>
            <w:tcW w:w="1422" w:type="dxa"/>
          </w:tcPr>
          <w:p w:rsidR="00572897" w:rsidRDefault="00572897" w:rsidP="000D74A4">
            <w:pPr>
              <w:ind w:right="-103"/>
            </w:pPr>
          </w:p>
          <w:p w:rsidR="00117A7F" w:rsidRPr="00045A8A" w:rsidRDefault="00572897" w:rsidP="000D74A4">
            <w:pPr>
              <w:ind w:right="-103"/>
            </w:pPr>
            <w:r>
              <w:t>с</w:t>
            </w:r>
            <w:r w:rsidR="007F763B">
              <w:t>тр.</w:t>
            </w:r>
            <w:r w:rsidR="000D74A4">
              <w:t>1</w:t>
            </w:r>
            <w:r w:rsidR="00AD036C">
              <w:t>4</w:t>
            </w:r>
          </w:p>
        </w:tc>
      </w:tr>
      <w:tr w:rsidR="001B2788" w:rsidRPr="00273D0A" w:rsidTr="00572897">
        <w:tc>
          <w:tcPr>
            <w:tcW w:w="9039" w:type="dxa"/>
          </w:tcPr>
          <w:p w:rsidR="00572897" w:rsidRDefault="00572897" w:rsidP="001B2788">
            <w:pPr>
              <w:ind w:right="761"/>
              <w:rPr>
                <w:b/>
              </w:rPr>
            </w:pPr>
          </w:p>
          <w:p w:rsidR="001B2788" w:rsidRPr="00273D0A" w:rsidRDefault="00117A7F" w:rsidP="001B2788">
            <w:pPr>
              <w:ind w:right="761"/>
            </w:pPr>
            <w:r w:rsidRPr="00273D0A">
              <w:rPr>
                <w:b/>
              </w:rPr>
              <w:t>V</w:t>
            </w:r>
            <w:r w:rsidR="001B2788" w:rsidRPr="00273D0A">
              <w:rPr>
                <w:b/>
              </w:rPr>
              <w:t>.</w:t>
            </w:r>
            <w:r w:rsidR="001B2788" w:rsidRPr="00273D0A">
              <w:t xml:space="preserve"> ПРОВЕЖДАНЕ НА ПРОЦЕДУРАТА. РАЗГЛЕЖДАНЕ</w:t>
            </w:r>
            <w:r w:rsidR="00B459A4">
              <w:t xml:space="preserve"> И</w:t>
            </w:r>
            <w:r w:rsidR="001B2788" w:rsidRPr="00273D0A">
              <w:t xml:space="preserve"> ОЦЕН</w:t>
            </w:r>
            <w:r w:rsidR="00B459A4">
              <w:t>КА</w:t>
            </w:r>
            <w:r w:rsidR="001B2788" w:rsidRPr="00273D0A">
              <w:t xml:space="preserve"> </w:t>
            </w:r>
          </w:p>
          <w:p w:rsidR="001B2788" w:rsidRPr="00273D0A" w:rsidRDefault="00B459A4" w:rsidP="001B2788">
            <w:pPr>
              <w:ind w:right="761"/>
            </w:pPr>
            <w:r>
              <w:t>НА</w:t>
            </w:r>
            <w:r w:rsidR="001B2788" w:rsidRPr="00273D0A">
              <w:t xml:space="preserve"> ОФЕРТИТЕ</w:t>
            </w:r>
            <w:r w:rsidR="00FA537F">
              <w:t>. ОСНОВАНИЯ ЗА ОТСТРАНЯВАНЕ.</w:t>
            </w:r>
          </w:p>
        </w:tc>
        <w:tc>
          <w:tcPr>
            <w:tcW w:w="1422" w:type="dxa"/>
          </w:tcPr>
          <w:p w:rsidR="00572897" w:rsidRDefault="00572897" w:rsidP="000D74A4">
            <w:pPr>
              <w:ind w:right="-103"/>
            </w:pPr>
          </w:p>
          <w:p w:rsidR="001B2788" w:rsidRPr="00045A8A" w:rsidRDefault="00572897" w:rsidP="000D74A4">
            <w:pPr>
              <w:ind w:right="-103"/>
            </w:pPr>
            <w:r>
              <w:t>с</w:t>
            </w:r>
            <w:r w:rsidR="00806DE3" w:rsidRPr="00273D0A">
              <w:t>тр.</w:t>
            </w:r>
            <w:r w:rsidR="00447A9C">
              <w:rPr>
                <w:lang w:val="en-US"/>
              </w:rPr>
              <w:t>1</w:t>
            </w:r>
            <w:r w:rsidR="00AD036C">
              <w:t>5</w:t>
            </w:r>
          </w:p>
        </w:tc>
      </w:tr>
      <w:tr w:rsidR="001B2788" w:rsidRPr="00273D0A" w:rsidTr="00572897">
        <w:tc>
          <w:tcPr>
            <w:tcW w:w="9039" w:type="dxa"/>
          </w:tcPr>
          <w:p w:rsidR="00572897" w:rsidRDefault="00572897" w:rsidP="000D74A4">
            <w:pPr>
              <w:ind w:right="761"/>
              <w:rPr>
                <w:b/>
              </w:rPr>
            </w:pPr>
          </w:p>
          <w:p w:rsidR="001B2788" w:rsidRPr="00273D0A" w:rsidRDefault="001B2788" w:rsidP="000D74A4">
            <w:pPr>
              <w:ind w:right="761"/>
            </w:pPr>
            <w:r w:rsidRPr="00273D0A">
              <w:rPr>
                <w:b/>
              </w:rPr>
              <w:t>V</w:t>
            </w:r>
            <w:r w:rsidR="00BC3FCE">
              <w:rPr>
                <w:b/>
                <w:lang w:val="en-US"/>
              </w:rPr>
              <w:t>I</w:t>
            </w:r>
            <w:r w:rsidRPr="00273D0A">
              <w:rPr>
                <w:b/>
              </w:rPr>
              <w:t>.</w:t>
            </w:r>
            <w:r w:rsidRPr="00273D0A">
              <w:t xml:space="preserve"> СКЛЮЧВАНЕ НА РАМКОВО СПОРАЗУМЕНИЕ</w:t>
            </w:r>
          </w:p>
        </w:tc>
        <w:tc>
          <w:tcPr>
            <w:tcW w:w="1422" w:type="dxa"/>
          </w:tcPr>
          <w:p w:rsidR="00572897" w:rsidRDefault="00572897" w:rsidP="000D74A4">
            <w:pPr>
              <w:ind w:right="-103"/>
            </w:pPr>
          </w:p>
          <w:p w:rsidR="001B2788" w:rsidRPr="00F5440F" w:rsidRDefault="00572897" w:rsidP="000D74A4">
            <w:pPr>
              <w:ind w:right="-103"/>
            </w:pPr>
            <w:r>
              <w:t>с</w:t>
            </w:r>
            <w:r w:rsidR="00806DE3" w:rsidRPr="00273D0A">
              <w:t>тр.</w:t>
            </w:r>
            <w:r w:rsidR="00447A9C" w:rsidRPr="00F5440F">
              <w:rPr>
                <w:lang w:val="en-US"/>
              </w:rPr>
              <w:t>1</w:t>
            </w:r>
            <w:r w:rsidR="0040620F">
              <w:t>7</w:t>
            </w:r>
          </w:p>
        </w:tc>
      </w:tr>
      <w:tr w:rsidR="001B2788" w:rsidRPr="00273D0A" w:rsidTr="00572897">
        <w:tc>
          <w:tcPr>
            <w:tcW w:w="9039" w:type="dxa"/>
          </w:tcPr>
          <w:p w:rsidR="0064529E" w:rsidRDefault="0064529E" w:rsidP="001B2788">
            <w:pPr>
              <w:ind w:right="761"/>
              <w:rPr>
                <w:b/>
              </w:rPr>
            </w:pPr>
          </w:p>
          <w:p w:rsidR="001B2788" w:rsidRPr="00273D0A" w:rsidRDefault="001B2788" w:rsidP="001B2788">
            <w:pPr>
              <w:ind w:right="761"/>
              <w:rPr>
                <w:b/>
              </w:rPr>
            </w:pPr>
            <w:r w:rsidRPr="00273D0A">
              <w:rPr>
                <w:b/>
              </w:rPr>
              <w:t>ВТОРА ЧАСТ:</w:t>
            </w:r>
          </w:p>
          <w:p w:rsidR="001B2788" w:rsidRPr="00273D0A" w:rsidRDefault="001B2788" w:rsidP="001B2788">
            <w:pPr>
              <w:ind w:right="761"/>
              <w:rPr>
                <w:b/>
              </w:rPr>
            </w:pPr>
            <w:r w:rsidRPr="00273D0A">
              <w:rPr>
                <w:b/>
              </w:rPr>
              <w:t xml:space="preserve">ЕЛЕКТРОННА </w:t>
            </w:r>
            <w:r w:rsidR="00694A01" w:rsidRPr="00273D0A">
              <w:rPr>
                <w:b/>
              </w:rPr>
              <w:t>СЪСТЕЗАТЕЛНА ПРОЦЕДУРА</w:t>
            </w:r>
            <w:r w:rsidR="00E71C5F" w:rsidRPr="00273D0A">
              <w:rPr>
                <w:b/>
              </w:rPr>
              <w:t xml:space="preserve"> /вътрешен конкурентен </w:t>
            </w:r>
            <w:r w:rsidR="008B1719" w:rsidRPr="00273D0A">
              <w:rPr>
                <w:b/>
              </w:rPr>
              <w:t>из</w:t>
            </w:r>
            <w:r w:rsidR="00E71C5F" w:rsidRPr="00273D0A">
              <w:rPr>
                <w:b/>
              </w:rPr>
              <w:t xml:space="preserve">бор/ </w:t>
            </w:r>
            <w:r w:rsidRPr="00273D0A">
              <w:rPr>
                <w:b/>
              </w:rPr>
              <w:t>ЗА СКЛЮЧВАНЕ НА ДОГОВОР ВЪЗ ОСНОВА НА РАМКОВО СПОРАЗУМЕНИЕ</w:t>
            </w:r>
          </w:p>
          <w:p w:rsidR="001B2788" w:rsidRPr="00273D0A" w:rsidRDefault="001B2788" w:rsidP="00CE1960">
            <w:pPr>
              <w:ind w:right="761"/>
            </w:pPr>
          </w:p>
        </w:tc>
        <w:tc>
          <w:tcPr>
            <w:tcW w:w="1422" w:type="dxa"/>
          </w:tcPr>
          <w:p w:rsidR="0064529E" w:rsidRDefault="0064529E" w:rsidP="000D74A4">
            <w:pPr>
              <w:ind w:right="-103"/>
            </w:pPr>
          </w:p>
          <w:p w:rsidR="0064529E" w:rsidRDefault="0064529E" w:rsidP="000D74A4">
            <w:pPr>
              <w:ind w:right="-103"/>
            </w:pPr>
          </w:p>
          <w:p w:rsidR="001B2788" w:rsidRPr="00273D0A" w:rsidRDefault="00572897" w:rsidP="000D74A4">
            <w:pPr>
              <w:ind w:right="-103"/>
            </w:pPr>
            <w:r>
              <w:t>с</w:t>
            </w:r>
            <w:r w:rsidR="00806DE3" w:rsidRPr="00273D0A">
              <w:t>тр.</w:t>
            </w:r>
            <w:r w:rsidR="009C761C" w:rsidRPr="002A001E">
              <w:t>1</w:t>
            </w:r>
            <w:r w:rsidR="003E1F9B">
              <w:t>7</w:t>
            </w:r>
          </w:p>
        </w:tc>
      </w:tr>
      <w:tr w:rsidR="001B2788" w:rsidRPr="00273D0A" w:rsidTr="00572897">
        <w:tc>
          <w:tcPr>
            <w:tcW w:w="9039" w:type="dxa"/>
          </w:tcPr>
          <w:p w:rsidR="001B2788" w:rsidRPr="00273D0A" w:rsidRDefault="001B2788" w:rsidP="00ED52D3">
            <w:pPr>
              <w:ind w:right="761"/>
            </w:pPr>
            <w:r w:rsidRPr="00273D0A">
              <w:rPr>
                <w:b/>
              </w:rPr>
              <w:t>I.</w:t>
            </w:r>
            <w:r w:rsidR="007F763B">
              <w:t xml:space="preserve">  ПОКАНА ПО ЧЛ.</w:t>
            </w:r>
            <w:r w:rsidR="004C28CD" w:rsidRPr="00273D0A">
              <w:t>82.</w:t>
            </w:r>
            <w:r w:rsidRPr="00273D0A">
              <w:t>АЛ</w:t>
            </w:r>
            <w:r w:rsidR="00ED52D3" w:rsidRPr="00273D0A">
              <w:t>.3</w:t>
            </w:r>
            <w:r w:rsidRPr="00273D0A">
              <w:t xml:space="preserve"> ОТ ЗОП</w:t>
            </w:r>
          </w:p>
        </w:tc>
        <w:tc>
          <w:tcPr>
            <w:tcW w:w="1422" w:type="dxa"/>
          </w:tcPr>
          <w:p w:rsidR="001B2788" w:rsidRPr="00273D0A" w:rsidRDefault="00572897" w:rsidP="000D74A4">
            <w:pPr>
              <w:ind w:right="-103"/>
            </w:pPr>
            <w:r>
              <w:t>с</w:t>
            </w:r>
            <w:r w:rsidR="00100A84" w:rsidRPr="00273D0A">
              <w:t>тр</w:t>
            </w:r>
            <w:r w:rsidR="00100A84" w:rsidRPr="002A001E">
              <w:t>.</w:t>
            </w:r>
            <w:r w:rsidR="009C761C" w:rsidRPr="002A001E">
              <w:t>1</w:t>
            </w:r>
            <w:r w:rsidR="003E1F9B">
              <w:t>8</w:t>
            </w:r>
          </w:p>
        </w:tc>
      </w:tr>
      <w:tr w:rsidR="001B2788" w:rsidRPr="00273D0A" w:rsidTr="00572897">
        <w:tc>
          <w:tcPr>
            <w:tcW w:w="9039" w:type="dxa"/>
          </w:tcPr>
          <w:p w:rsidR="00572897" w:rsidRDefault="00572897" w:rsidP="00CE1960">
            <w:pPr>
              <w:ind w:right="761"/>
              <w:rPr>
                <w:b/>
              </w:rPr>
            </w:pPr>
          </w:p>
          <w:p w:rsidR="001B2788" w:rsidRPr="00273D0A" w:rsidRDefault="001B2788" w:rsidP="00CE1960">
            <w:pPr>
              <w:ind w:right="761"/>
            </w:pPr>
            <w:r w:rsidRPr="00273D0A">
              <w:rPr>
                <w:b/>
              </w:rPr>
              <w:t>II.</w:t>
            </w:r>
            <w:r w:rsidRPr="00273D0A">
              <w:t xml:space="preserve">  ЕЛЕКТРОННО ПОПЪЛВАНЕ И ПОДАВАНЕ НА ОФЕРТИТЕ</w:t>
            </w:r>
          </w:p>
        </w:tc>
        <w:tc>
          <w:tcPr>
            <w:tcW w:w="1422" w:type="dxa"/>
          </w:tcPr>
          <w:p w:rsidR="00572897" w:rsidRDefault="00572897" w:rsidP="000D74A4">
            <w:pPr>
              <w:ind w:right="-103"/>
            </w:pPr>
          </w:p>
          <w:p w:rsidR="001B2788" w:rsidRPr="00273D0A" w:rsidRDefault="00572897" w:rsidP="000D74A4">
            <w:pPr>
              <w:ind w:right="-103"/>
            </w:pPr>
            <w:r w:rsidRPr="002A001E">
              <w:t>с</w:t>
            </w:r>
            <w:r w:rsidR="00100A84" w:rsidRPr="002A001E">
              <w:t>тр.</w:t>
            </w:r>
            <w:r w:rsidR="009C761C" w:rsidRPr="002A001E">
              <w:t>1</w:t>
            </w:r>
            <w:r w:rsidR="003E1F9B">
              <w:t>8</w:t>
            </w:r>
          </w:p>
        </w:tc>
      </w:tr>
      <w:tr w:rsidR="001B2788" w:rsidRPr="00273D0A" w:rsidTr="00572897">
        <w:tc>
          <w:tcPr>
            <w:tcW w:w="9039" w:type="dxa"/>
          </w:tcPr>
          <w:p w:rsidR="00572897" w:rsidRDefault="00572897" w:rsidP="00B459A4">
            <w:pPr>
              <w:ind w:right="761"/>
              <w:rPr>
                <w:b/>
              </w:rPr>
            </w:pPr>
          </w:p>
          <w:p w:rsidR="001B2788" w:rsidRPr="00273D0A" w:rsidRDefault="001B2788" w:rsidP="00B459A4">
            <w:pPr>
              <w:ind w:right="761"/>
              <w:rPr>
                <w:b/>
              </w:rPr>
            </w:pPr>
            <w:r w:rsidRPr="00273D0A">
              <w:rPr>
                <w:b/>
              </w:rPr>
              <w:t>III.</w:t>
            </w:r>
            <w:r w:rsidRPr="00273D0A">
              <w:t xml:space="preserve"> РАЗГЛЕЖДАНЕ</w:t>
            </w:r>
            <w:r w:rsidR="00B459A4">
              <w:t xml:space="preserve"> И</w:t>
            </w:r>
            <w:r w:rsidRPr="00273D0A">
              <w:t xml:space="preserve"> ОЦЕН</w:t>
            </w:r>
            <w:r w:rsidR="00B459A4">
              <w:t>КА НА ОФЕРТИТЕ.</w:t>
            </w:r>
            <w:r w:rsidRPr="00273D0A">
              <w:t xml:space="preserve"> КРИТЕРИЙ ЗА ОЦЕНКА</w:t>
            </w:r>
          </w:p>
        </w:tc>
        <w:tc>
          <w:tcPr>
            <w:tcW w:w="1422" w:type="dxa"/>
          </w:tcPr>
          <w:p w:rsidR="00572897" w:rsidRDefault="00572897" w:rsidP="000D74A4">
            <w:pPr>
              <w:ind w:right="-103"/>
            </w:pPr>
          </w:p>
          <w:p w:rsidR="001B2788" w:rsidRPr="00273D0A" w:rsidRDefault="00572897" w:rsidP="000D74A4">
            <w:pPr>
              <w:ind w:right="-103"/>
              <w:rPr>
                <w:highlight w:val="yellow"/>
              </w:rPr>
            </w:pPr>
            <w:r>
              <w:t>с</w:t>
            </w:r>
            <w:r w:rsidR="00100A84" w:rsidRPr="00273D0A">
              <w:t>тр.</w:t>
            </w:r>
            <w:r w:rsidR="003E1F9B">
              <w:t>19</w:t>
            </w:r>
            <w:r w:rsidR="00342760" w:rsidRPr="00273D0A">
              <w:t xml:space="preserve"> </w:t>
            </w:r>
          </w:p>
        </w:tc>
      </w:tr>
      <w:tr w:rsidR="001B2788" w:rsidRPr="00273D0A" w:rsidTr="00572897">
        <w:tc>
          <w:tcPr>
            <w:tcW w:w="9039" w:type="dxa"/>
          </w:tcPr>
          <w:p w:rsidR="00572897" w:rsidRDefault="00572897" w:rsidP="007C6F04">
            <w:pPr>
              <w:ind w:right="761"/>
              <w:rPr>
                <w:b/>
              </w:rPr>
            </w:pPr>
          </w:p>
          <w:p w:rsidR="001B2788" w:rsidRPr="00273D0A" w:rsidRDefault="001B2788" w:rsidP="007C6F04">
            <w:pPr>
              <w:ind w:right="761"/>
              <w:rPr>
                <w:b/>
              </w:rPr>
            </w:pPr>
            <w:r w:rsidRPr="00273D0A">
              <w:rPr>
                <w:b/>
              </w:rPr>
              <w:t>IV.</w:t>
            </w:r>
            <w:r w:rsidRPr="00273D0A">
              <w:t xml:space="preserve"> О</w:t>
            </w:r>
            <w:r w:rsidR="009C761C">
              <w:t xml:space="preserve">ПРЕДЕЛЯНЕ НА ИЗПЪЛНИТЕЛ. </w:t>
            </w:r>
            <w:r w:rsidRPr="00273D0A">
              <w:t>ПРЕКРАТЯВАНЕ НА ПРОЦЕДУРАТА</w:t>
            </w:r>
          </w:p>
        </w:tc>
        <w:tc>
          <w:tcPr>
            <w:tcW w:w="1422" w:type="dxa"/>
          </w:tcPr>
          <w:p w:rsidR="00572897" w:rsidRDefault="00572897" w:rsidP="000D74A4">
            <w:pPr>
              <w:ind w:right="-103"/>
            </w:pPr>
          </w:p>
          <w:p w:rsidR="001B2788" w:rsidRPr="00273D0A" w:rsidRDefault="00572897" w:rsidP="000D74A4">
            <w:pPr>
              <w:ind w:right="-103"/>
            </w:pPr>
            <w:r>
              <w:t>с</w:t>
            </w:r>
            <w:r w:rsidR="00100A84" w:rsidRPr="00273D0A">
              <w:t>тр.</w:t>
            </w:r>
            <w:r w:rsidR="002A001E">
              <w:t>1</w:t>
            </w:r>
            <w:r w:rsidR="003E1F9B">
              <w:t>9</w:t>
            </w:r>
          </w:p>
        </w:tc>
      </w:tr>
      <w:tr w:rsidR="001B2788" w:rsidRPr="00273D0A" w:rsidTr="00572897">
        <w:tc>
          <w:tcPr>
            <w:tcW w:w="9039" w:type="dxa"/>
          </w:tcPr>
          <w:p w:rsidR="00572897" w:rsidRDefault="00572897" w:rsidP="00CE1960">
            <w:pPr>
              <w:ind w:right="761"/>
              <w:rPr>
                <w:b/>
              </w:rPr>
            </w:pPr>
          </w:p>
          <w:p w:rsidR="001B2788" w:rsidRPr="00273D0A" w:rsidRDefault="001B2788" w:rsidP="00CE1960">
            <w:pPr>
              <w:ind w:right="761"/>
              <w:rPr>
                <w:b/>
              </w:rPr>
            </w:pPr>
            <w:r w:rsidRPr="00273D0A">
              <w:rPr>
                <w:b/>
              </w:rPr>
              <w:t>V.</w:t>
            </w:r>
            <w:r w:rsidRPr="00273D0A">
              <w:t xml:space="preserve"> СКЛЮЧВАНЕ НА ДОГОВОР ВЪЗ ОСНОВА НА РАМКОВО СПОРАЗУМЕНИЕ</w:t>
            </w:r>
          </w:p>
        </w:tc>
        <w:tc>
          <w:tcPr>
            <w:tcW w:w="1422" w:type="dxa"/>
          </w:tcPr>
          <w:p w:rsidR="00572897" w:rsidRDefault="00572897" w:rsidP="000D74A4">
            <w:pPr>
              <w:ind w:right="-103"/>
            </w:pPr>
          </w:p>
          <w:p w:rsidR="001B2788" w:rsidRPr="00273D0A" w:rsidRDefault="00572897" w:rsidP="003E1F9B">
            <w:pPr>
              <w:ind w:right="-103"/>
              <w:rPr>
                <w:highlight w:val="yellow"/>
              </w:rPr>
            </w:pPr>
            <w:r w:rsidRPr="002A001E">
              <w:t>с</w:t>
            </w:r>
            <w:r w:rsidR="00100A84" w:rsidRPr="002A001E">
              <w:t>тр.</w:t>
            </w:r>
            <w:r w:rsidR="002A001E" w:rsidRPr="002A001E">
              <w:t>1</w:t>
            </w:r>
            <w:r w:rsidR="003E1F9B">
              <w:t>9</w:t>
            </w:r>
          </w:p>
        </w:tc>
      </w:tr>
      <w:tr w:rsidR="001B2788" w:rsidRPr="00273D0A" w:rsidTr="00572897">
        <w:tc>
          <w:tcPr>
            <w:tcW w:w="9039" w:type="dxa"/>
          </w:tcPr>
          <w:p w:rsidR="00572897" w:rsidRDefault="00572897" w:rsidP="00CE1960">
            <w:pPr>
              <w:ind w:right="761"/>
              <w:rPr>
                <w:b/>
              </w:rPr>
            </w:pPr>
          </w:p>
          <w:p w:rsidR="001B2788" w:rsidRPr="00273D0A" w:rsidRDefault="001B2788" w:rsidP="00CE1960">
            <w:pPr>
              <w:ind w:right="761"/>
              <w:rPr>
                <w:b/>
              </w:rPr>
            </w:pPr>
            <w:r w:rsidRPr="00273D0A">
              <w:rPr>
                <w:b/>
              </w:rPr>
              <w:t>VI.</w:t>
            </w:r>
            <w:r w:rsidRPr="00273D0A">
              <w:t xml:space="preserve"> УСЛОВИЯ ЗА ИЗПЪЛНЕНИЕ НА ДОГОВОРА</w:t>
            </w:r>
          </w:p>
        </w:tc>
        <w:tc>
          <w:tcPr>
            <w:tcW w:w="1422" w:type="dxa"/>
          </w:tcPr>
          <w:p w:rsidR="00572897" w:rsidRDefault="00572897" w:rsidP="000D74A4">
            <w:pPr>
              <w:ind w:right="-103"/>
            </w:pPr>
          </w:p>
          <w:p w:rsidR="001B2788" w:rsidRPr="00273D0A" w:rsidRDefault="00572897" w:rsidP="000D74A4">
            <w:pPr>
              <w:ind w:right="-103"/>
              <w:rPr>
                <w:highlight w:val="yellow"/>
              </w:rPr>
            </w:pPr>
            <w:r w:rsidRPr="002A001E">
              <w:t>с</w:t>
            </w:r>
            <w:r w:rsidR="00100A84" w:rsidRPr="002A001E">
              <w:t>тр.</w:t>
            </w:r>
            <w:r w:rsidR="003E1F9B">
              <w:t>20</w:t>
            </w:r>
          </w:p>
        </w:tc>
      </w:tr>
    </w:tbl>
    <w:p w:rsidR="009C7E81" w:rsidRPr="00273D0A" w:rsidRDefault="009C7E81" w:rsidP="00CE1960">
      <w:pPr>
        <w:ind w:right="761"/>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572897" w:rsidRPr="00000383" w:rsidRDefault="00572897" w:rsidP="00572897">
      <w:pPr>
        <w:widowControl w:val="0"/>
        <w:shd w:val="clear" w:color="auto" w:fill="FFFFFF"/>
        <w:tabs>
          <w:tab w:val="left" w:pos="727"/>
        </w:tabs>
        <w:autoSpaceDE w:val="0"/>
        <w:autoSpaceDN w:val="0"/>
        <w:adjustRightInd w:val="0"/>
        <w:ind w:right="761"/>
        <w:jc w:val="center"/>
        <w:rPr>
          <w:b/>
          <w:bCs/>
          <w:spacing w:val="2"/>
        </w:rPr>
      </w:pPr>
    </w:p>
    <w:p w:rsidR="009C7E81" w:rsidRPr="00273D0A" w:rsidRDefault="009C7E81" w:rsidP="00CE1960">
      <w:pPr>
        <w:pStyle w:val="Heading2"/>
        <w:numPr>
          <w:ilvl w:val="0"/>
          <w:numId w:val="0"/>
        </w:numPr>
        <w:ind w:right="761"/>
        <w:jc w:val="left"/>
        <w:rPr>
          <w:b w:val="0"/>
          <w:caps w:val="0"/>
          <w:szCs w:val="24"/>
        </w:rPr>
      </w:pPr>
    </w:p>
    <w:p w:rsidR="009C7E81" w:rsidRPr="00273D0A" w:rsidRDefault="009C7E81" w:rsidP="00CE1960">
      <w:pPr>
        <w:ind w:right="761" w:hanging="578"/>
      </w:pPr>
    </w:p>
    <w:p w:rsidR="001B2788" w:rsidRPr="00273D0A" w:rsidRDefault="001B2788" w:rsidP="00CE1960">
      <w:pPr>
        <w:ind w:right="761" w:hanging="578"/>
      </w:pPr>
    </w:p>
    <w:p w:rsidR="001B2788" w:rsidRPr="00273D0A" w:rsidRDefault="001B2788" w:rsidP="00CE1960">
      <w:pPr>
        <w:ind w:right="761" w:hanging="578"/>
      </w:pPr>
    </w:p>
    <w:p w:rsidR="009C7E81" w:rsidRPr="00273D0A" w:rsidRDefault="009C7E81" w:rsidP="00CE1960">
      <w:pPr>
        <w:ind w:right="761" w:hanging="578"/>
      </w:pPr>
    </w:p>
    <w:p w:rsidR="00FE496B" w:rsidRDefault="00FE496B" w:rsidP="001B2788">
      <w:pPr>
        <w:widowControl w:val="0"/>
        <w:shd w:val="clear" w:color="auto" w:fill="FFFFFF"/>
        <w:tabs>
          <w:tab w:val="left" w:pos="727"/>
        </w:tabs>
        <w:autoSpaceDE w:val="0"/>
        <w:autoSpaceDN w:val="0"/>
        <w:adjustRightInd w:val="0"/>
        <w:ind w:right="761"/>
        <w:jc w:val="center"/>
      </w:pPr>
    </w:p>
    <w:p w:rsidR="00FE496B" w:rsidRDefault="00FE496B" w:rsidP="001B2788">
      <w:pPr>
        <w:widowControl w:val="0"/>
        <w:shd w:val="clear" w:color="auto" w:fill="FFFFFF"/>
        <w:tabs>
          <w:tab w:val="left" w:pos="727"/>
        </w:tabs>
        <w:autoSpaceDE w:val="0"/>
        <w:autoSpaceDN w:val="0"/>
        <w:adjustRightInd w:val="0"/>
        <w:ind w:right="761"/>
        <w:jc w:val="center"/>
      </w:pPr>
    </w:p>
    <w:p w:rsidR="00FE496B" w:rsidRPr="00C11354" w:rsidRDefault="00FE496B" w:rsidP="00FD022E">
      <w:pPr>
        <w:pStyle w:val="ListParagraph"/>
        <w:widowControl w:val="0"/>
        <w:numPr>
          <w:ilvl w:val="0"/>
          <w:numId w:val="12"/>
        </w:numPr>
        <w:shd w:val="clear" w:color="auto" w:fill="FFFFFF"/>
        <w:tabs>
          <w:tab w:val="left" w:pos="727"/>
          <w:tab w:val="left" w:pos="10065"/>
        </w:tabs>
        <w:autoSpaceDE w:val="0"/>
        <w:autoSpaceDN w:val="0"/>
        <w:adjustRightInd w:val="0"/>
        <w:ind w:right="26"/>
        <w:jc w:val="center"/>
        <w:rPr>
          <w:b/>
          <w:lang w:val="ru-RU"/>
        </w:rPr>
      </w:pPr>
      <w:r w:rsidRPr="00C11354">
        <w:rPr>
          <w:b/>
          <w:lang w:val="ru-RU"/>
        </w:rPr>
        <w:t xml:space="preserve">ОПИСАНИЕ </w:t>
      </w:r>
      <w:proofErr w:type="gramStart"/>
      <w:r w:rsidRPr="00C11354">
        <w:rPr>
          <w:b/>
          <w:lang w:val="ru-RU"/>
        </w:rPr>
        <w:t>НА</w:t>
      </w:r>
      <w:proofErr w:type="gramEnd"/>
      <w:r w:rsidRPr="00C11354">
        <w:rPr>
          <w:b/>
          <w:lang w:val="ru-RU"/>
        </w:rPr>
        <w:t xml:space="preserve"> ПРЕДМЕТА НА ПОРЪЧКАТА</w:t>
      </w:r>
      <w:r w:rsidR="00B9465D">
        <w:rPr>
          <w:b/>
          <w:lang w:val="ru-RU"/>
        </w:rPr>
        <w:t>. ИЗИСКВАНИЯ КЪМ ИЗПЪЛНЕНИЕТО НА ПОРЪЧКАТА.</w:t>
      </w:r>
    </w:p>
    <w:p w:rsidR="00C11354" w:rsidRPr="00C11354" w:rsidRDefault="00C11354" w:rsidP="00C11354">
      <w:pPr>
        <w:pStyle w:val="ListParagraph"/>
        <w:widowControl w:val="0"/>
        <w:shd w:val="clear" w:color="auto" w:fill="FFFFFF"/>
        <w:tabs>
          <w:tab w:val="left" w:pos="727"/>
          <w:tab w:val="left" w:pos="10065"/>
        </w:tabs>
        <w:autoSpaceDE w:val="0"/>
        <w:autoSpaceDN w:val="0"/>
        <w:adjustRightInd w:val="0"/>
        <w:ind w:left="1080" w:right="26"/>
        <w:rPr>
          <w:b/>
          <w:lang w:val="ru-RU"/>
        </w:rPr>
      </w:pPr>
    </w:p>
    <w:p w:rsidR="00FE496B" w:rsidRPr="00000383" w:rsidRDefault="00FE496B" w:rsidP="00185220">
      <w:pPr>
        <w:widowControl w:val="0"/>
        <w:shd w:val="clear" w:color="auto" w:fill="FFFFFF"/>
        <w:tabs>
          <w:tab w:val="left" w:pos="727"/>
          <w:tab w:val="left" w:pos="10065"/>
        </w:tabs>
        <w:autoSpaceDE w:val="0"/>
        <w:autoSpaceDN w:val="0"/>
        <w:adjustRightInd w:val="0"/>
        <w:ind w:right="26" w:firstLine="709"/>
        <w:jc w:val="center"/>
        <w:rPr>
          <w:bCs/>
          <w:i/>
          <w:color w:val="000000"/>
          <w:spacing w:val="2"/>
          <w:lang w:val="ru-RU"/>
        </w:rPr>
      </w:pPr>
    </w:p>
    <w:p w:rsidR="00FE496B" w:rsidRPr="00070229" w:rsidRDefault="00C11354" w:rsidP="00185220">
      <w:pPr>
        <w:tabs>
          <w:tab w:val="left" w:pos="10065"/>
        </w:tabs>
        <w:ind w:right="26" w:firstLine="709"/>
        <w:rPr>
          <w:b/>
        </w:rPr>
      </w:pPr>
      <w:r>
        <w:rPr>
          <w:b/>
        </w:rPr>
        <w:t>1. Предмет на обществената поръчка</w:t>
      </w:r>
    </w:p>
    <w:p w:rsidR="00FE496B" w:rsidRPr="00070229" w:rsidRDefault="00FE496B" w:rsidP="00FE496B">
      <w:pPr>
        <w:tabs>
          <w:tab w:val="left" w:pos="567"/>
        </w:tabs>
        <w:ind w:right="26"/>
        <w:rPr>
          <w:b/>
        </w:rPr>
      </w:pPr>
    </w:p>
    <w:p w:rsidR="00FA32E6" w:rsidRPr="00FA32E6" w:rsidRDefault="00FE496B" w:rsidP="00FA32E6">
      <w:pPr>
        <w:jc w:val="both"/>
      </w:pPr>
      <w:r w:rsidRPr="00070229">
        <w:rPr>
          <w:lang w:eastAsia="en-GB"/>
        </w:rPr>
        <w:tab/>
      </w:r>
      <w:r w:rsidR="00FA32E6" w:rsidRPr="00FA32E6">
        <w:t>С настоящата процедура Централ</w:t>
      </w:r>
      <w:r w:rsidR="00FA32E6">
        <w:t>ният орган за покупки (Ц</w:t>
      </w:r>
      <w:r w:rsidR="00FA32E6" w:rsidRPr="00FA32E6">
        <w:t xml:space="preserve">ОП) има за цел да възложи изпълнението на </w:t>
      </w:r>
      <w:r w:rsidR="00FA32E6" w:rsidRPr="00FA32E6">
        <w:rPr>
          <w:b/>
        </w:rPr>
        <w:t>зелена</w:t>
      </w:r>
      <w:r w:rsidR="00FA32E6" w:rsidRPr="00FA32E6">
        <w:t xml:space="preserve"> обществена поръчка чрез сключване на рамково споразумение за период на изпълнение на услугите от 01.0</w:t>
      </w:r>
      <w:r w:rsidR="00FA32E6" w:rsidRPr="00FA32E6">
        <w:rPr>
          <w:lang w:val="ru-RU"/>
        </w:rPr>
        <w:t>2</w:t>
      </w:r>
      <w:r w:rsidR="00FA32E6" w:rsidRPr="00FA32E6">
        <w:t>.201</w:t>
      </w:r>
      <w:r w:rsidR="00FA32E6">
        <w:rPr>
          <w:lang w:val="ru-RU"/>
        </w:rPr>
        <w:t>8</w:t>
      </w:r>
      <w:r w:rsidR="00FA32E6" w:rsidRPr="00FA32E6">
        <w:t xml:space="preserve"> г. </w:t>
      </w:r>
      <w:r w:rsidR="00FA32E6">
        <w:t>до 31.01.2021</w:t>
      </w:r>
      <w:r w:rsidR="00FA32E6" w:rsidRPr="00FA32E6">
        <w:t xml:space="preserve"> г. с 6 изпълнители, на които ще възложи да осъществяват комплексно почистване на сгради, работни и сервизни помещения, поверени за управление и разпореждане на органите на изпълнителната власт и техните администрации. </w:t>
      </w:r>
    </w:p>
    <w:p w:rsidR="00FA32E6" w:rsidRPr="00FA32E6" w:rsidRDefault="00FA32E6" w:rsidP="00FA32E6">
      <w:pPr>
        <w:jc w:val="both"/>
      </w:pPr>
      <w:r w:rsidRPr="00FA32E6">
        <w:tab/>
        <w:t xml:space="preserve">Тази процедура предлага възможности за подобряване на изпълнението на тези услуги по отношение на околната среда и здравето. Намаляването на употребата на почистващи химикали чрез използване на подходящи дози или нови методи за почистване е особено ефективен начин за намаляване на въздействието на почистването върху околната среда. </w:t>
      </w:r>
    </w:p>
    <w:p w:rsidR="00FA32E6" w:rsidRPr="00FA32E6" w:rsidRDefault="00FA32E6" w:rsidP="00FA32E6">
      <w:pPr>
        <w:jc w:val="both"/>
      </w:pPr>
      <w:r w:rsidRPr="00FA32E6">
        <w:tab/>
        <w:t xml:space="preserve">Основните зелени критерии, които Европейската комисия е разработила към продуктовата група „услуги за почистване”, представляват препоръки, насочени към гарантиране, че използваните продукти за почистване отговарят на строги екологични критерии. Тези критерии са заимствани от </w:t>
      </w:r>
      <w:proofErr w:type="spellStart"/>
      <w:r w:rsidRPr="00FA32E6">
        <w:t>екомаркировката</w:t>
      </w:r>
      <w:proofErr w:type="spellEnd"/>
      <w:r w:rsidRPr="00FA32E6">
        <w:t xml:space="preserve"> на ЕС за почистващи продукти, които са най-лесни за проверка от страна на възлагащия орган и които покриват основните въздействия върху околната среда. За продукти без </w:t>
      </w:r>
      <w:proofErr w:type="spellStart"/>
      <w:r w:rsidRPr="00FA32E6">
        <w:t>екомаркировка</w:t>
      </w:r>
      <w:proofErr w:type="spellEnd"/>
      <w:r w:rsidRPr="00FA32E6">
        <w:t xml:space="preserve"> участниците в процедурата ще трябва да удостоверят пред Възложителя спазването на техническите спецификации въз основа на съответната документация, предоставена от тях по време на процедурата, например техническо досие на производителя или протокол от изпитването от признат орган. </w:t>
      </w:r>
    </w:p>
    <w:p w:rsidR="00FA32E6" w:rsidRPr="00FA32E6" w:rsidRDefault="00FA32E6" w:rsidP="00FA32E6">
      <w:pPr>
        <w:jc w:val="both"/>
      </w:pPr>
      <w:r w:rsidRPr="00FA32E6">
        <w:tab/>
        <w:t xml:space="preserve">Основните критерии на ЕС за ЗОП за </w:t>
      </w:r>
      <w:proofErr w:type="spellStart"/>
      <w:r w:rsidRPr="00FA32E6">
        <w:t>екологосъобразните</w:t>
      </w:r>
      <w:proofErr w:type="spellEnd"/>
      <w:r w:rsidRPr="00FA32E6">
        <w:t xml:space="preserve"> услуги за почистване, приложени от Възложителя в настоящата процедура, са включени в документацията на обществената поръчка като:</w:t>
      </w:r>
    </w:p>
    <w:p w:rsidR="00FA32E6" w:rsidRPr="00FA32E6" w:rsidRDefault="00FA32E6" w:rsidP="00FA32E6">
      <w:pPr>
        <w:jc w:val="both"/>
      </w:pPr>
    </w:p>
    <w:p w:rsidR="00FA32E6" w:rsidRPr="00FA32E6" w:rsidRDefault="00FA32E6" w:rsidP="00FD022E">
      <w:pPr>
        <w:pStyle w:val="ListParagraph"/>
        <w:numPr>
          <w:ilvl w:val="0"/>
          <w:numId w:val="14"/>
        </w:numPr>
        <w:tabs>
          <w:tab w:val="left" w:pos="1080"/>
        </w:tabs>
        <w:ind w:left="1134" w:hanging="425"/>
        <w:jc w:val="both"/>
      </w:pPr>
      <w:r w:rsidRPr="00FA32E6">
        <w:rPr>
          <w:b/>
        </w:rPr>
        <w:t>Критерий за подбор</w:t>
      </w:r>
      <w:r w:rsidR="00644A64">
        <w:rPr>
          <w:lang w:val="en-US"/>
        </w:rPr>
        <w:t xml:space="preserve"> </w:t>
      </w:r>
      <w:r w:rsidR="00644A64">
        <w:t>(</w:t>
      </w:r>
      <w:r w:rsidRPr="00FA32E6">
        <w:t xml:space="preserve">глава </w:t>
      </w:r>
      <w:r w:rsidRPr="00FA32E6">
        <w:rPr>
          <w:lang w:val="en-US"/>
        </w:rPr>
        <w:t>III</w:t>
      </w:r>
      <w:r w:rsidR="00644A64">
        <w:t>)</w:t>
      </w:r>
      <w:r w:rsidRPr="00FA32E6">
        <w:t xml:space="preserve">. Продуктите, използвани от фирмата за почистване, трябва да отговарят на съответните </w:t>
      </w:r>
      <w:r w:rsidRPr="00FA32E6">
        <w:rPr>
          <w:b/>
        </w:rPr>
        <w:t>основни</w:t>
      </w:r>
      <w:r w:rsidRPr="00FA32E6">
        <w:t xml:space="preserve"> критерии - изисквания към химическия им състав, съдържащи се в техническите спецификации в раздели 3.1-3.6 от Информационния лист на ЕК за почистващи продукти и услуги за почистване (</w:t>
      </w:r>
      <w:hyperlink r:id="rId15" w:history="1">
        <w:r w:rsidR="00477C25" w:rsidRPr="004E5DC7">
          <w:rPr>
            <w:rStyle w:val="Hyperlink"/>
          </w:rPr>
          <w:t>http://ec.europa.eu/environment/gpp/pdf/toolkit/cleaning_product/bg.pdf</w:t>
        </w:r>
      </w:hyperlink>
      <w:r w:rsidR="00477C25">
        <w:rPr>
          <w:lang w:val="en-US"/>
        </w:rPr>
        <w:t xml:space="preserve"> </w:t>
      </w:r>
      <w:r w:rsidRPr="00FA32E6">
        <w:t>), публикуван 2012 г.;</w:t>
      </w:r>
    </w:p>
    <w:p w:rsidR="00FA32E6" w:rsidRPr="00FA32E6" w:rsidRDefault="00FA32E6" w:rsidP="00185220">
      <w:pPr>
        <w:ind w:left="1134" w:hanging="425"/>
        <w:jc w:val="both"/>
      </w:pPr>
    </w:p>
    <w:p w:rsidR="00FA32E6" w:rsidRPr="00203995" w:rsidRDefault="00FA32E6" w:rsidP="00FD022E">
      <w:pPr>
        <w:pStyle w:val="ListParagraph"/>
        <w:numPr>
          <w:ilvl w:val="0"/>
          <w:numId w:val="14"/>
        </w:numPr>
        <w:tabs>
          <w:tab w:val="left" w:pos="1080"/>
        </w:tabs>
        <w:ind w:left="1134" w:hanging="425"/>
        <w:jc w:val="both"/>
      </w:pPr>
      <w:r w:rsidRPr="00FA32E6">
        <w:rPr>
          <w:b/>
        </w:rPr>
        <w:t>Клаузи за изпълнение на договора</w:t>
      </w:r>
      <w:r w:rsidRPr="00FA32E6">
        <w:t xml:space="preserve">. Изисквания към изпълнението на услугите по почистване, отнасящи се към използваните от Изпълнителя продукти за почистване както и към обучението на персонала, </w:t>
      </w:r>
      <w:r w:rsidR="00041D4E" w:rsidRPr="00203995">
        <w:t>включени като клаузи в чл.</w:t>
      </w:r>
      <w:r w:rsidR="00041D4E" w:rsidRPr="00203995">
        <w:rPr>
          <w:lang w:val="en-US"/>
        </w:rPr>
        <w:t xml:space="preserve"> 27</w:t>
      </w:r>
      <w:r w:rsidRPr="00203995">
        <w:t xml:space="preserve"> в проекта на договор за изпълнение на поръчката (</w:t>
      </w:r>
      <w:r w:rsidR="00041D4E" w:rsidRPr="00203995">
        <w:t xml:space="preserve">образец № </w:t>
      </w:r>
      <w:r w:rsidR="00041D4E" w:rsidRPr="00203995">
        <w:rPr>
          <w:lang w:val="en-US"/>
        </w:rPr>
        <w:t>3</w:t>
      </w:r>
      <w:r w:rsidRPr="00203995">
        <w:t xml:space="preserve"> от документацията за участие в процедурата).  </w:t>
      </w:r>
    </w:p>
    <w:p w:rsidR="00FA32E6" w:rsidRPr="00FA32E6" w:rsidRDefault="00FA32E6" w:rsidP="00FA32E6">
      <w:pPr>
        <w:jc w:val="both"/>
      </w:pPr>
      <w:r w:rsidRPr="00FA32E6">
        <w:tab/>
      </w:r>
    </w:p>
    <w:p w:rsidR="00FA32E6" w:rsidRPr="00FA32E6" w:rsidRDefault="00FA32E6" w:rsidP="00185220">
      <w:pPr>
        <w:widowControl w:val="0"/>
        <w:tabs>
          <w:tab w:val="left" w:pos="360"/>
        </w:tabs>
        <w:ind w:firstLine="709"/>
        <w:jc w:val="both"/>
        <w:rPr>
          <w:b/>
          <w:color w:val="000000"/>
          <w:lang w:val="en-US"/>
        </w:rPr>
      </w:pPr>
      <w:r>
        <w:rPr>
          <w:b/>
          <w:color w:val="000000"/>
          <w:lang w:val="en-US"/>
        </w:rPr>
        <w:t xml:space="preserve">2. </w:t>
      </w:r>
      <w:r w:rsidRPr="00FA32E6">
        <w:rPr>
          <w:b/>
          <w:color w:val="000000"/>
        </w:rPr>
        <w:t xml:space="preserve">Бюджет на поръчката: </w:t>
      </w:r>
      <w:r w:rsidRPr="00FA32E6">
        <w:rPr>
          <w:snapToGrid w:val="0"/>
        </w:rPr>
        <w:t xml:space="preserve">Всеки индивидуален възложител ще сключва договори съобразно индивидуалните си нужди, в рамките на утвърдения си бюджет. </w:t>
      </w:r>
    </w:p>
    <w:p w:rsidR="00FA32E6" w:rsidRPr="00FA32E6" w:rsidRDefault="00FA32E6" w:rsidP="00FD022E">
      <w:pPr>
        <w:widowControl w:val="0"/>
        <w:numPr>
          <w:ilvl w:val="0"/>
          <w:numId w:val="13"/>
        </w:numPr>
        <w:tabs>
          <w:tab w:val="clear" w:pos="2340"/>
          <w:tab w:val="num" w:pos="0"/>
          <w:tab w:val="left" w:pos="360"/>
          <w:tab w:val="num" w:pos="993"/>
        </w:tabs>
        <w:spacing w:beforeLines="120" w:before="288" w:afterLines="120" w:after="288"/>
        <w:ind w:left="0" w:firstLine="709"/>
        <w:jc w:val="both"/>
        <w:rPr>
          <w:b/>
          <w:color w:val="000000"/>
        </w:rPr>
      </w:pPr>
      <w:r w:rsidRPr="00FA32E6">
        <w:rPr>
          <w:b/>
          <w:color w:val="000000"/>
        </w:rPr>
        <w:t>Описание на обектите, в които ще бъде изпълнявана поръчката</w:t>
      </w:r>
    </w:p>
    <w:p w:rsidR="00FA32E6" w:rsidRPr="00FA32E6" w:rsidRDefault="00FA32E6" w:rsidP="00FA32E6">
      <w:pPr>
        <w:tabs>
          <w:tab w:val="left" w:pos="360"/>
        </w:tabs>
        <w:jc w:val="both"/>
        <w:rPr>
          <w:color w:val="000000"/>
        </w:rPr>
      </w:pPr>
      <w:r w:rsidRPr="00FA32E6">
        <w:rPr>
          <w:color w:val="000000"/>
        </w:rPr>
        <w:tab/>
      </w:r>
      <w:r w:rsidRPr="00FA32E6">
        <w:rPr>
          <w:color w:val="000000"/>
        </w:rPr>
        <w:tab/>
        <w:t xml:space="preserve">Видовете обекти, в които ще бъде изпълнявана поръчката, са: административни сгради, складови помещения, изнесени работни места (офиси) и други, предоставени за разпореждане и управление на министерствата и </w:t>
      </w:r>
      <w:r w:rsidR="00D301AA">
        <w:rPr>
          <w:color w:val="000000"/>
        </w:rPr>
        <w:t>техните администрации. О</w:t>
      </w:r>
      <w:r w:rsidRPr="00FA32E6">
        <w:rPr>
          <w:color w:val="000000"/>
        </w:rPr>
        <w:t xml:space="preserve">писание на обектите –брой етажи и видове помещения, описание на подовите настилки и санитарните помещения, площи за почистване в кв.м. и т.н., както и адресите им, са посочени в техническата спецификация. </w:t>
      </w:r>
    </w:p>
    <w:p w:rsidR="00FA32E6" w:rsidRPr="00FA32E6" w:rsidRDefault="00FA32E6" w:rsidP="00FA32E6">
      <w:pPr>
        <w:tabs>
          <w:tab w:val="left" w:pos="360"/>
        </w:tabs>
        <w:jc w:val="both"/>
        <w:rPr>
          <w:color w:val="000000"/>
        </w:rPr>
      </w:pPr>
      <w:r w:rsidRPr="00FA32E6">
        <w:rPr>
          <w:color w:val="000000"/>
        </w:rPr>
        <w:lastRenderedPageBreak/>
        <w:tab/>
      </w:r>
      <w:r w:rsidRPr="00FA32E6">
        <w:rPr>
          <w:color w:val="000000"/>
        </w:rPr>
        <w:tab/>
        <w:t xml:space="preserve">Териториалният обхват на изпълнение на поръчката е в София и на територията на страната. </w:t>
      </w:r>
    </w:p>
    <w:p w:rsidR="00FA32E6" w:rsidRPr="00FA32E6" w:rsidRDefault="00FA32E6" w:rsidP="00FD022E">
      <w:pPr>
        <w:widowControl w:val="0"/>
        <w:numPr>
          <w:ilvl w:val="0"/>
          <w:numId w:val="13"/>
        </w:numPr>
        <w:tabs>
          <w:tab w:val="clear" w:pos="2340"/>
          <w:tab w:val="left" w:pos="360"/>
          <w:tab w:val="num" w:pos="993"/>
        </w:tabs>
        <w:spacing w:beforeLines="120" w:before="288" w:afterLines="120" w:after="288"/>
        <w:ind w:left="0" w:firstLine="709"/>
        <w:jc w:val="both"/>
        <w:rPr>
          <w:b/>
          <w:color w:val="000000"/>
        </w:rPr>
      </w:pPr>
      <w:r w:rsidRPr="00FA32E6">
        <w:rPr>
          <w:b/>
          <w:color w:val="000000"/>
        </w:rPr>
        <w:t>Обхват на работата и описание на дейностите по почистване</w:t>
      </w:r>
    </w:p>
    <w:p w:rsidR="00FA32E6" w:rsidRPr="00FA32E6" w:rsidRDefault="00FA32E6" w:rsidP="00FA32E6">
      <w:pPr>
        <w:tabs>
          <w:tab w:val="left" w:pos="360"/>
        </w:tabs>
        <w:jc w:val="both"/>
      </w:pPr>
      <w:r w:rsidRPr="00FA32E6">
        <w:tab/>
        <w:t xml:space="preserve"> </w:t>
      </w:r>
      <w:r w:rsidRPr="00FA32E6">
        <w:tab/>
        <w:t>Поръчката обхваща извършване на услуги по текущо, основно почистване и периодични дейности, щадящи околната среда:</w:t>
      </w:r>
    </w:p>
    <w:p w:rsidR="00FA32E6" w:rsidRPr="00FA32E6" w:rsidRDefault="00FA32E6" w:rsidP="00FD022E">
      <w:pPr>
        <w:numPr>
          <w:ilvl w:val="1"/>
          <w:numId w:val="13"/>
        </w:numPr>
        <w:tabs>
          <w:tab w:val="clear" w:pos="3060"/>
          <w:tab w:val="left" w:pos="360"/>
          <w:tab w:val="num" w:pos="720"/>
          <w:tab w:val="num" w:pos="993"/>
        </w:tabs>
        <w:ind w:left="0" w:firstLine="709"/>
        <w:jc w:val="both"/>
      </w:pPr>
      <w:r w:rsidRPr="00FA32E6">
        <w:rPr>
          <w:b/>
        </w:rPr>
        <w:t>Текущо почистване</w:t>
      </w:r>
      <w:r w:rsidRPr="00FA32E6">
        <w:t>: ежедневно хигиенизиране, включва ежедневно повторяеми дейности, осигуряващи постоянното равнище на хигиена в сградата. Под „ежедневна” се разбира дейност, извършвана всеки работен ден за страната</w:t>
      </w:r>
      <w:r w:rsidR="00FD022E">
        <w:t>, като честотата се определя в брой пъти от индивидуалния възложител при</w:t>
      </w:r>
      <w:r w:rsidR="00FD022E" w:rsidRPr="00FD022E">
        <w:t xml:space="preserve"> </w:t>
      </w:r>
      <w:r w:rsidR="00FD022E">
        <w:t>провеждане на вътрешен конкурентен избор по сключеното от ЦОП рамково споразумение, в съответствие с чл. 82, ал. 3 от ЗОП</w:t>
      </w:r>
      <w:r w:rsidRPr="00FA32E6">
        <w:t xml:space="preserve">. </w:t>
      </w:r>
    </w:p>
    <w:p w:rsidR="00FA32E6" w:rsidRPr="00FA32E6" w:rsidRDefault="00FA32E6" w:rsidP="00FD022E">
      <w:pPr>
        <w:numPr>
          <w:ilvl w:val="1"/>
          <w:numId w:val="13"/>
        </w:numPr>
        <w:tabs>
          <w:tab w:val="clear" w:pos="3060"/>
          <w:tab w:val="num" w:pos="0"/>
          <w:tab w:val="left" w:pos="360"/>
          <w:tab w:val="num" w:pos="709"/>
          <w:tab w:val="num" w:pos="993"/>
        </w:tabs>
        <w:ind w:left="0" w:firstLine="709"/>
        <w:jc w:val="both"/>
      </w:pPr>
      <w:r w:rsidRPr="00FA32E6">
        <w:rPr>
          <w:b/>
        </w:rPr>
        <w:t>Основно почистване</w:t>
      </w:r>
      <w:r w:rsidRPr="00FA32E6">
        <w:t>: включва различни видове дейности, извършвани обикновено 1 или 2 пъти в годината. Те осигуряват трайна обработка и постигане на по-високо равнище на чистота. Честотата на извършване на тези дейности се определя от конкретния индивидуален възложител</w:t>
      </w:r>
      <w:r w:rsidR="008940ED">
        <w:rPr>
          <w:lang w:val="en-US"/>
        </w:rPr>
        <w:t xml:space="preserve"> </w:t>
      </w:r>
      <w:r w:rsidR="008940ED">
        <w:t xml:space="preserve">при провеждане на вътрешен конкурентен избор по сключеното от ЦОП рамково споразумение, в съответствие с чл. </w:t>
      </w:r>
      <w:r w:rsidR="00B31395">
        <w:t>82, ал. 3 от ЗОП</w:t>
      </w:r>
      <w:r w:rsidRPr="00FA32E6">
        <w:t xml:space="preserve">. </w:t>
      </w:r>
    </w:p>
    <w:p w:rsidR="00B31395" w:rsidRPr="00FA32E6" w:rsidRDefault="00FA32E6" w:rsidP="00FD022E">
      <w:pPr>
        <w:numPr>
          <w:ilvl w:val="1"/>
          <w:numId w:val="13"/>
        </w:numPr>
        <w:tabs>
          <w:tab w:val="clear" w:pos="3060"/>
          <w:tab w:val="num" w:pos="0"/>
          <w:tab w:val="left" w:pos="360"/>
          <w:tab w:val="num" w:pos="709"/>
          <w:tab w:val="num" w:pos="993"/>
        </w:tabs>
        <w:ind w:left="0" w:firstLine="709"/>
        <w:jc w:val="both"/>
      </w:pPr>
      <w:r w:rsidRPr="00FA32E6">
        <w:rPr>
          <w:b/>
        </w:rPr>
        <w:t xml:space="preserve">Периодични дейности:  </w:t>
      </w:r>
      <w:r w:rsidRPr="00FA32E6">
        <w:t>повторяеми дейности с различна периодичност в зависимост от нуждите на индивидуалните възложители, обикновено 1 или 2 пъти седмично или месечно.</w:t>
      </w:r>
      <w:r w:rsidR="00B31395" w:rsidRPr="00B31395">
        <w:t xml:space="preserve"> </w:t>
      </w:r>
      <w:r w:rsidR="00B31395" w:rsidRPr="00FA32E6">
        <w:t>Честотата на извършване на тези дейности се определя от конкретния индивидуален възложител</w:t>
      </w:r>
      <w:r w:rsidR="00B31395">
        <w:rPr>
          <w:lang w:val="en-US"/>
        </w:rPr>
        <w:t xml:space="preserve"> </w:t>
      </w:r>
      <w:r w:rsidR="00B31395">
        <w:t>при провеждане на вътрешен конкурентен избор по сключеното от ЦОП рамково споразумение, в съответствие с чл. 82, ал. 3 от ЗОП</w:t>
      </w:r>
      <w:r w:rsidR="00B31395" w:rsidRPr="00FA32E6">
        <w:t xml:space="preserve">. </w:t>
      </w:r>
    </w:p>
    <w:p w:rsidR="00FA32E6" w:rsidRPr="00FA32E6" w:rsidRDefault="00FA32E6" w:rsidP="00B31395">
      <w:pPr>
        <w:tabs>
          <w:tab w:val="left" w:pos="360"/>
          <w:tab w:val="num" w:pos="2340"/>
        </w:tabs>
        <w:ind w:left="709"/>
        <w:jc w:val="both"/>
        <w:rPr>
          <w:b/>
        </w:rPr>
      </w:pPr>
      <w:r w:rsidRPr="00FA32E6">
        <w:t xml:space="preserve"> </w:t>
      </w:r>
    </w:p>
    <w:p w:rsidR="00FA32E6" w:rsidRPr="00FA32E6" w:rsidRDefault="00FA32E6" w:rsidP="0006309F">
      <w:pPr>
        <w:tabs>
          <w:tab w:val="left" w:pos="360"/>
          <w:tab w:val="num" w:pos="993"/>
        </w:tabs>
        <w:ind w:firstLine="709"/>
        <w:jc w:val="both"/>
      </w:pPr>
      <w:r w:rsidRPr="00FA32E6">
        <w:t>Подробно описание на гореизброените видове д</w:t>
      </w:r>
      <w:r w:rsidR="00644A64">
        <w:t>ейности се съдържа в</w:t>
      </w:r>
      <w:r w:rsidRPr="00FA32E6">
        <w:t xml:space="preserve"> техническата спецификация</w:t>
      </w:r>
      <w:r w:rsidR="00B31395">
        <w:t xml:space="preserve"> на Централния орган</w:t>
      </w:r>
      <w:r w:rsidRPr="00FA32E6">
        <w:t>.</w:t>
      </w:r>
      <w:r w:rsidR="00B31395">
        <w:t xml:space="preserve"> При изпращането на поканата по чл. 82, ал. 4, т. 1 от ЗОП, всеки индивидуален възложител избира кои от дейностите да включи в провеждания конкурентен избор</w:t>
      </w:r>
      <w:r w:rsidR="00FD022E">
        <w:t xml:space="preserve"> </w:t>
      </w:r>
      <w:r w:rsidR="00FD022E">
        <w:rPr>
          <w:lang w:val="en-US"/>
        </w:rPr>
        <w:t>(</w:t>
      </w:r>
      <w:r w:rsidR="00FD022E">
        <w:t xml:space="preserve">като за </w:t>
      </w:r>
      <w:r w:rsidR="00C1299F">
        <w:t>Дейност 1 от текущото почистване-</w:t>
      </w:r>
      <w:r w:rsidR="00FD022E">
        <w:t>ТП1</w:t>
      </w:r>
      <w:r w:rsidR="00C1299F">
        <w:t xml:space="preserve">, </w:t>
      </w:r>
      <w:r w:rsidR="00FD022E">
        <w:t>от Техническата спецификация на ЦОП сочи един единствен вариант между представените осем варианта</w:t>
      </w:r>
      <w:r w:rsidR="00FD022E">
        <w:rPr>
          <w:lang w:val="en-US"/>
        </w:rPr>
        <w:t>)</w:t>
      </w:r>
      <w:r w:rsidR="00FD022E">
        <w:t>,</w:t>
      </w:r>
      <w:r w:rsidR="00B31395">
        <w:t xml:space="preserve"> определя честотата на извършван</w:t>
      </w:r>
      <w:r w:rsidR="00FD022E">
        <w:t>ето им и количеството/обем работа</w:t>
      </w:r>
      <w:r w:rsidR="00B31395">
        <w:t xml:space="preserve">. </w:t>
      </w:r>
    </w:p>
    <w:p w:rsidR="00FA32E6" w:rsidRPr="00FA32E6" w:rsidRDefault="00FA32E6" w:rsidP="00FA32E6">
      <w:pPr>
        <w:tabs>
          <w:tab w:val="left" w:pos="360"/>
        </w:tabs>
        <w:jc w:val="both"/>
      </w:pPr>
    </w:p>
    <w:p w:rsidR="00FA32E6" w:rsidRPr="00FA32E6" w:rsidRDefault="00FA32E6" w:rsidP="00FA32E6">
      <w:pPr>
        <w:tabs>
          <w:tab w:val="left" w:pos="360"/>
        </w:tabs>
        <w:jc w:val="both"/>
      </w:pPr>
      <w:r w:rsidRPr="00FA32E6">
        <w:tab/>
      </w:r>
      <w:r w:rsidRPr="00FA32E6">
        <w:tab/>
        <w:t xml:space="preserve">Всички консумативи за сервизните помещения, помощни материали, оборудване, машини, технически съоръжения и специалисти са за сметка на Изпълнителя. </w:t>
      </w:r>
    </w:p>
    <w:p w:rsidR="00FA32E6" w:rsidRPr="00FA32E6" w:rsidRDefault="00FA32E6" w:rsidP="00FA32E6">
      <w:pPr>
        <w:tabs>
          <w:tab w:val="left" w:pos="360"/>
        </w:tabs>
        <w:jc w:val="both"/>
      </w:pPr>
      <w:r w:rsidRPr="00FA32E6">
        <w:tab/>
      </w:r>
      <w:r w:rsidRPr="00FA32E6">
        <w:tab/>
      </w:r>
      <w:r w:rsidR="00A33AD5">
        <w:t>Д</w:t>
      </w:r>
      <w:r w:rsidR="00A33AD5" w:rsidRPr="00FA32E6">
        <w:t>оставката</w:t>
      </w:r>
      <w:r w:rsidR="00A33AD5">
        <w:t xml:space="preserve"> и</w:t>
      </w:r>
      <w:r w:rsidR="00A33AD5" w:rsidRPr="00FA32E6">
        <w:t xml:space="preserve"> </w:t>
      </w:r>
      <w:r w:rsidR="00A33AD5">
        <w:t xml:space="preserve">зареждането </w:t>
      </w:r>
      <w:r w:rsidRPr="00FA32E6">
        <w:t xml:space="preserve">на консумативи за санитарните помещения (тоалетна хартия, сапун и др.) са включени в цената на услугата по централизираната поръчка и са специфицирани по вид и асортимент. Предвидени са </w:t>
      </w:r>
      <w:r w:rsidRPr="00FA32E6">
        <w:rPr>
          <w:lang w:val="ru-RU"/>
        </w:rPr>
        <w:t>8</w:t>
      </w:r>
      <w:r w:rsidRPr="00FA32E6">
        <w:t xml:space="preserve"> комбинации от различни видове и асортимент на </w:t>
      </w:r>
      <w:r w:rsidRPr="00FA32E6">
        <w:rPr>
          <w:lang w:val="en-US"/>
        </w:rPr>
        <w:t>WC</w:t>
      </w:r>
      <w:r w:rsidRPr="00FA32E6">
        <w:rPr>
          <w:lang w:val="ru-RU"/>
        </w:rPr>
        <w:t xml:space="preserve"> </w:t>
      </w:r>
      <w:r w:rsidRPr="00FA32E6">
        <w:t>консумативи, вари</w:t>
      </w:r>
      <w:r w:rsidR="00851DA9">
        <w:t>анти от 1а) до 1з), заявени от различни възложители</w:t>
      </w:r>
      <w:r w:rsidRPr="00FA32E6">
        <w:t xml:space="preserve">, за да удовлетворяват нуждите и изискванията им. Стойността на консумативите за сервизните помещения следва да бъде калкулирана в единичната цена на Дейност 1 от Текущо почистване - „Почистване на сервизни помещения”, доколкото </w:t>
      </w:r>
      <w:r w:rsidRPr="00FA32E6">
        <w:rPr>
          <w:b/>
          <w:u w:val="single"/>
        </w:rPr>
        <w:t>цената на консумативите за санитарните помещения е част от цената на услугата по Дейност 1.</w:t>
      </w:r>
      <w:r w:rsidR="00644A64">
        <w:t xml:space="preserve"> </w:t>
      </w:r>
      <w:r w:rsidR="00644A64">
        <w:tab/>
      </w:r>
      <w:r w:rsidRPr="00FA32E6">
        <w:t xml:space="preserve">Всеки индивидуален възложител има право да избере </w:t>
      </w:r>
      <w:r w:rsidRPr="00FA32E6">
        <w:rPr>
          <w:u w:val="single"/>
        </w:rPr>
        <w:t>само една от предложените комбинации</w:t>
      </w:r>
      <w:r w:rsidRPr="00FA32E6">
        <w:t xml:space="preserve"> от консумативи, причислен към Дейност 1 от ежедневното почистване.</w:t>
      </w:r>
    </w:p>
    <w:p w:rsidR="00FA32E6" w:rsidRPr="00FA32E6" w:rsidRDefault="00FA32E6" w:rsidP="00FA32E6">
      <w:pPr>
        <w:tabs>
          <w:tab w:val="left" w:pos="360"/>
        </w:tabs>
        <w:jc w:val="both"/>
      </w:pPr>
      <w:r w:rsidRPr="00FA32E6">
        <w:tab/>
      </w:r>
      <w:r w:rsidRPr="00FA32E6">
        <w:tab/>
        <w:t>По този начин рамковото споразумение ще съдържа единични цени за всички изброени комбинации, което ще удовлетвори специфичните потребности на всичк</w:t>
      </w:r>
      <w:r w:rsidR="00644A64">
        <w:t>и индивидуални възложители</w:t>
      </w:r>
      <w:r w:rsidRPr="00FA32E6">
        <w:t xml:space="preserve">.   </w:t>
      </w:r>
    </w:p>
    <w:p w:rsidR="00FA32E6" w:rsidRPr="00FA32E6" w:rsidRDefault="00FA32E6" w:rsidP="00FA32E6">
      <w:pPr>
        <w:tabs>
          <w:tab w:val="left" w:pos="360"/>
        </w:tabs>
        <w:jc w:val="both"/>
      </w:pPr>
    </w:p>
    <w:p w:rsidR="00A33AD5" w:rsidRDefault="00FA32E6" w:rsidP="0006309F">
      <w:pPr>
        <w:tabs>
          <w:tab w:val="left" w:pos="360"/>
        </w:tabs>
        <w:ind w:firstLine="709"/>
        <w:jc w:val="both"/>
        <w:rPr>
          <w:b/>
        </w:rPr>
      </w:pPr>
      <w:r w:rsidRPr="00A33AD5">
        <w:rPr>
          <w:b/>
          <w:bCs/>
          <w:szCs w:val="28"/>
        </w:rPr>
        <w:t>5. Цена</w:t>
      </w:r>
    </w:p>
    <w:p w:rsidR="00A33AD5" w:rsidRPr="00A33AD5" w:rsidRDefault="00A33AD5" w:rsidP="00FA32E6">
      <w:pPr>
        <w:tabs>
          <w:tab w:val="left" w:pos="360"/>
        </w:tabs>
        <w:jc w:val="both"/>
        <w:rPr>
          <w:b/>
        </w:rPr>
      </w:pPr>
    </w:p>
    <w:p w:rsidR="00FA32E6" w:rsidRPr="00FA32E6" w:rsidRDefault="00A33AD5" w:rsidP="00FA32E6">
      <w:pPr>
        <w:tabs>
          <w:tab w:val="left" w:pos="360"/>
        </w:tabs>
        <w:jc w:val="both"/>
      </w:pPr>
      <w:r>
        <w:tab/>
      </w:r>
      <w:r w:rsidR="00851DA9">
        <w:tab/>
      </w:r>
      <w:r w:rsidR="00FA32E6" w:rsidRPr="00FA32E6">
        <w:t xml:space="preserve">Цената на услугата включва </w:t>
      </w:r>
      <w:r>
        <w:t xml:space="preserve">всички разходи на </w:t>
      </w:r>
      <w:r w:rsidR="00FA32E6" w:rsidRPr="00FA32E6">
        <w:t>изпълнители</w:t>
      </w:r>
      <w:r>
        <w:t>те</w:t>
      </w:r>
      <w:r w:rsidR="00FA32E6" w:rsidRPr="00FA32E6">
        <w:t xml:space="preserve">, свързани с изпълнението на поръчката (разход за труд, разход за почистващи препарати, консумативи за сервизните помещения, инвентар, разход за работно облекло, амортизация на машини, транспортни разходи, общи фирмени разходи и т.н.). </w:t>
      </w:r>
    </w:p>
    <w:p w:rsidR="00FA32E6" w:rsidRPr="00FA32E6" w:rsidRDefault="00FA32E6" w:rsidP="00FA32E6">
      <w:pPr>
        <w:tabs>
          <w:tab w:val="left" w:pos="360"/>
        </w:tabs>
        <w:jc w:val="both"/>
      </w:pPr>
      <w:r w:rsidRPr="00FA32E6">
        <w:lastRenderedPageBreak/>
        <w:tab/>
      </w:r>
      <w:r w:rsidRPr="00FA32E6">
        <w:tab/>
        <w:t>Единичните цени на предоставяните услуги по рамковото споразумение се формират като единична цена за съответното количество/обем работа (един квадратен метър почистена площ или 1 брой) за еднократно изпълнение на дейността.</w:t>
      </w:r>
    </w:p>
    <w:p w:rsidR="00FA32E6" w:rsidRPr="00FA32E6" w:rsidRDefault="00FA32E6" w:rsidP="00FA32E6">
      <w:pPr>
        <w:tabs>
          <w:tab w:val="left" w:pos="360"/>
        </w:tabs>
        <w:jc w:val="both"/>
      </w:pPr>
      <w:r w:rsidRPr="00FA32E6">
        <w:tab/>
      </w:r>
      <w:r w:rsidRPr="00FA32E6">
        <w:tab/>
        <w:t>Цените на предоставяните услуги по договорите, сключени въз основа на рамковото споразумение се формират като единичните цени на дейностите по рамковото споразумение се умножат по конкретните /специфични/ за всеки индивидуален възложител количества, а именно количеството/обем работа (площи, бройки) и периодичността на извършване на съответната дейност за срока на договора /напр. брой пъти в месеца х брой месеци или брой дни х брой месеци/.</w:t>
      </w:r>
    </w:p>
    <w:p w:rsidR="00FA32E6" w:rsidRPr="00FA32E6" w:rsidRDefault="00FA32E6" w:rsidP="00FA32E6">
      <w:pPr>
        <w:tabs>
          <w:tab w:val="left" w:pos="360"/>
        </w:tabs>
        <w:jc w:val="both"/>
      </w:pPr>
    </w:p>
    <w:p w:rsidR="003D4FCE" w:rsidRDefault="00FA32E6" w:rsidP="0006309F">
      <w:pPr>
        <w:tabs>
          <w:tab w:val="left" w:pos="0"/>
        </w:tabs>
        <w:ind w:firstLine="709"/>
        <w:jc w:val="both"/>
        <w:rPr>
          <w:b/>
        </w:rPr>
      </w:pPr>
      <w:r w:rsidRPr="003D4FCE">
        <w:rPr>
          <w:b/>
          <w:bCs/>
          <w:szCs w:val="28"/>
        </w:rPr>
        <w:t>6. Фактуриране и начин на плащане</w:t>
      </w:r>
    </w:p>
    <w:p w:rsidR="003D4FCE" w:rsidRDefault="003D4FCE" w:rsidP="00FA32E6">
      <w:pPr>
        <w:tabs>
          <w:tab w:val="left" w:pos="0"/>
        </w:tabs>
        <w:jc w:val="both"/>
      </w:pPr>
    </w:p>
    <w:p w:rsidR="00FA32E6" w:rsidRPr="00FA32E6" w:rsidRDefault="003D4FCE" w:rsidP="00FA32E6">
      <w:pPr>
        <w:tabs>
          <w:tab w:val="left" w:pos="0"/>
        </w:tabs>
        <w:jc w:val="both"/>
      </w:pPr>
      <w:r>
        <w:tab/>
      </w:r>
      <w:r w:rsidR="00FA32E6" w:rsidRPr="00FA32E6">
        <w:t xml:space="preserve">Веднъж месечно, обхваща периода от 1-во до последно число на предходния месец. Възложителят изплаща дължимата сума за почистване в български лева, по банков път, в определен срок след представяне на оригинална фактура, издадена от изпълнителя. По преценка на индивидуалния възложител фактурата може да е придружена от </w:t>
      </w:r>
      <w:proofErr w:type="spellStart"/>
      <w:r w:rsidR="00FA32E6" w:rsidRPr="00FA32E6">
        <w:t>приемо-предавателни</w:t>
      </w:r>
      <w:proofErr w:type="spellEnd"/>
      <w:r w:rsidR="00FA32E6" w:rsidRPr="00FA32E6">
        <w:t xml:space="preserve"> протоколи, подписани от двете страни, за всички дейности, извършени през периода на фактуриране и/или други документи за приемане на работата. </w:t>
      </w:r>
      <w:r w:rsidR="00FA32E6" w:rsidRPr="00FA32E6">
        <w:rPr>
          <w:b/>
        </w:rPr>
        <w:t>Изискванията  на конкретния индивидуален възложител по отношение на фактурирането и начина на плащане ще бъдат обявени от него в п</w:t>
      </w:r>
      <w:r>
        <w:rPr>
          <w:b/>
        </w:rPr>
        <w:t>оканата по чл.</w:t>
      </w:r>
      <w:r w:rsidR="00DF710E">
        <w:rPr>
          <w:b/>
          <w:lang w:val="en-US"/>
        </w:rPr>
        <w:t xml:space="preserve"> </w:t>
      </w:r>
      <w:r>
        <w:rPr>
          <w:b/>
        </w:rPr>
        <w:t>82</w:t>
      </w:r>
      <w:r w:rsidR="00DF710E">
        <w:rPr>
          <w:b/>
        </w:rPr>
        <w:t>, ал. 4, т. 1</w:t>
      </w:r>
      <w:r w:rsidR="00FA32E6" w:rsidRPr="00FA32E6">
        <w:rPr>
          <w:b/>
        </w:rPr>
        <w:t xml:space="preserve"> от ЗОП </w:t>
      </w:r>
      <w:r w:rsidR="00DF710E">
        <w:rPr>
          <w:b/>
        </w:rPr>
        <w:t>за</w:t>
      </w:r>
      <w:r w:rsidR="00FA32E6" w:rsidRPr="00FA32E6">
        <w:rPr>
          <w:b/>
        </w:rPr>
        <w:t xml:space="preserve"> процедурата </w:t>
      </w:r>
      <w:r>
        <w:rPr>
          <w:b/>
        </w:rPr>
        <w:t>на вътрешен конкурентен избор</w:t>
      </w:r>
      <w:r w:rsidR="00FA32E6" w:rsidRPr="00FA32E6">
        <w:rPr>
          <w:i/>
        </w:rPr>
        <w:t>.</w:t>
      </w:r>
    </w:p>
    <w:p w:rsidR="003D4FCE" w:rsidRPr="003D4FCE" w:rsidRDefault="00FA32E6" w:rsidP="0006309F">
      <w:pPr>
        <w:tabs>
          <w:tab w:val="left" w:pos="360"/>
        </w:tabs>
        <w:spacing w:beforeLines="120" w:before="288" w:afterLines="120" w:after="288"/>
        <w:ind w:firstLine="709"/>
        <w:jc w:val="both"/>
        <w:rPr>
          <w:b/>
        </w:rPr>
      </w:pPr>
      <w:r w:rsidRPr="003D4FCE">
        <w:rPr>
          <w:b/>
          <w:bCs/>
          <w:szCs w:val="28"/>
        </w:rPr>
        <w:t>7. Рекламации и възражения</w:t>
      </w:r>
    </w:p>
    <w:p w:rsidR="00FA32E6" w:rsidRPr="00FA32E6" w:rsidRDefault="003D4FCE" w:rsidP="00FA32E6">
      <w:pPr>
        <w:tabs>
          <w:tab w:val="left" w:pos="360"/>
        </w:tabs>
        <w:spacing w:beforeLines="120" w:before="288" w:afterLines="120" w:after="288"/>
        <w:jc w:val="both"/>
      </w:pPr>
      <w:r>
        <w:tab/>
      </w:r>
      <w:r>
        <w:tab/>
      </w:r>
      <w:r w:rsidR="00FA32E6" w:rsidRPr="00FA32E6">
        <w:t>Индивидуалните</w:t>
      </w:r>
      <w:r w:rsidR="00FA32E6" w:rsidRPr="00FA32E6">
        <w:rPr>
          <w:b/>
        </w:rPr>
        <w:t xml:space="preserve"> </w:t>
      </w:r>
      <w:r w:rsidR="00FA32E6" w:rsidRPr="00FA32E6">
        <w:t xml:space="preserve">възложители правят възражения за частично или лошо изпълнение, както и за неизпълнение на договорената работа в момента на приемането й. Възраженията и рекламациите се отразяват в констативен протокол. </w:t>
      </w:r>
    </w:p>
    <w:p w:rsidR="00FA32E6" w:rsidRPr="00FA32E6" w:rsidRDefault="00FA32E6" w:rsidP="0006309F">
      <w:pPr>
        <w:tabs>
          <w:tab w:val="left" w:pos="360"/>
        </w:tabs>
        <w:spacing w:beforeLines="120" w:before="288" w:afterLines="120" w:after="288"/>
        <w:ind w:firstLine="709"/>
        <w:jc w:val="both"/>
        <w:rPr>
          <w:bCs/>
          <w:szCs w:val="28"/>
        </w:rPr>
      </w:pPr>
      <w:r w:rsidRPr="00FA32E6">
        <w:rPr>
          <w:b/>
        </w:rPr>
        <w:t>8</w:t>
      </w:r>
      <w:r w:rsidRPr="003D4FCE">
        <w:rPr>
          <w:b/>
        </w:rPr>
        <w:t xml:space="preserve">. </w:t>
      </w:r>
      <w:r w:rsidRPr="003D4FCE">
        <w:rPr>
          <w:b/>
          <w:bCs/>
          <w:szCs w:val="28"/>
        </w:rPr>
        <w:t>Други условия</w:t>
      </w:r>
    </w:p>
    <w:p w:rsidR="00FA32E6" w:rsidRPr="00FA32E6" w:rsidRDefault="00FA32E6" w:rsidP="00FA32E6">
      <w:pPr>
        <w:tabs>
          <w:tab w:val="left" w:pos="360"/>
        </w:tabs>
        <w:jc w:val="both"/>
      </w:pPr>
      <w:r w:rsidRPr="00FA32E6">
        <w:rPr>
          <w:b/>
          <w:bCs/>
          <w:szCs w:val="28"/>
        </w:rPr>
        <w:tab/>
      </w:r>
      <w:r w:rsidRPr="00FA32E6">
        <w:rPr>
          <w:b/>
          <w:bCs/>
          <w:szCs w:val="28"/>
        </w:rPr>
        <w:tab/>
      </w:r>
      <w:r w:rsidRPr="003C3083">
        <w:rPr>
          <w:bCs/>
          <w:szCs w:val="28"/>
        </w:rPr>
        <w:t>8.1.</w:t>
      </w:r>
      <w:r w:rsidR="003C3083">
        <w:rPr>
          <w:color w:val="000000"/>
        </w:rPr>
        <w:t xml:space="preserve"> От </w:t>
      </w:r>
      <w:r w:rsidRPr="00FA32E6">
        <w:rPr>
          <w:color w:val="000000"/>
        </w:rPr>
        <w:t>изпълнители</w:t>
      </w:r>
      <w:r w:rsidR="003C3083">
        <w:rPr>
          <w:color w:val="000000"/>
        </w:rPr>
        <w:t>те</w:t>
      </w:r>
      <w:r w:rsidRPr="00FA32E6">
        <w:rPr>
          <w:color w:val="000000"/>
        </w:rPr>
        <w:t xml:space="preserve"> се очаква да осигурят необходимото оборудване, машини, почистващи препарати – съответстващи на </w:t>
      </w:r>
      <w:proofErr w:type="spellStart"/>
      <w:r w:rsidRPr="00FA32E6">
        <w:rPr>
          <w:color w:val="000000"/>
        </w:rPr>
        <w:t>еко-изискванията</w:t>
      </w:r>
      <w:proofErr w:type="spellEnd"/>
      <w:r w:rsidRPr="00FA32E6">
        <w:rPr>
          <w:color w:val="000000"/>
        </w:rPr>
        <w:t xml:space="preserve"> към състава им, описани в настоящата документация, консумативи, помощни материали, персонал, необходимия транспорт и организация на работата, за да осигурят качествено изпълнение на дейностите по почистване, описани в настоящата документация.</w:t>
      </w:r>
    </w:p>
    <w:p w:rsidR="00FA32E6" w:rsidRPr="00FA32E6" w:rsidRDefault="00FA32E6" w:rsidP="00FA32E6">
      <w:pPr>
        <w:tabs>
          <w:tab w:val="left" w:pos="360"/>
        </w:tabs>
        <w:jc w:val="both"/>
      </w:pPr>
      <w:r w:rsidRPr="00FA32E6">
        <w:rPr>
          <w:b/>
        </w:rPr>
        <w:tab/>
      </w:r>
      <w:r w:rsidRPr="00FA32E6">
        <w:rPr>
          <w:b/>
        </w:rPr>
        <w:tab/>
      </w:r>
      <w:r w:rsidRPr="00FA32E6">
        <w:t xml:space="preserve">8.2.  От страна на изпълнителя е необходимо да бъде осигурен непрекъснат контакт с отговорник по дейностите, който при нужда да може да реагира своевременно. </w:t>
      </w:r>
    </w:p>
    <w:p w:rsidR="00FA32E6" w:rsidRPr="00FA32E6" w:rsidRDefault="00FA32E6" w:rsidP="00FA32E6">
      <w:pPr>
        <w:tabs>
          <w:tab w:val="left" w:pos="360"/>
        </w:tabs>
        <w:jc w:val="both"/>
      </w:pPr>
      <w:r w:rsidRPr="00FA32E6">
        <w:tab/>
      </w:r>
    </w:p>
    <w:p w:rsidR="00FA32E6" w:rsidRPr="00FA32E6" w:rsidRDefault="00FA32E6" w:rsidP="00FA32E6">
      <w:pPr>
        <w:tabs>
          <w:tab w:val="left" w:pos="360"/>
        </w:tabs>
        <w:jc w:val="both"/>
      </w:pPr>
      <w:r w:rsidRPr="00FA32E6">
        <w:tab/>
      </w:r>
      <w:r w:rsidRPr="00FA32E6">
        <w:tab/>
        <w:t>Изпълнението на конкретните договори, сключени въз основа на рамковото споразумение, ще се осъществява при условия и във време, определени от съответния индивидуален възло</w:t>
      </w:r>
      <w:r w:rsidR="004154FA">
        <w:t>жител в поканата по чл.82</w:t>
      </w:r>
      <w:r w:rsidR="00DF710E">
        <w:t>, ал. 4, т. 1</w:t>
      </w:r>
      <w:r w:rsidRPr="00FA32E6">
        <w:t xml:space="preserve"> от ЗОП и в съответния договор (режим на достъп, пропускателен режим на сградите, часове в работно и извънработно време и т.н.).</w:t>
      </w:r>
    </w:p>
    <w:p w:rsidR="00FA32E6" w:rsidRPr="00FA32E6" w:rsidRDefault="00FA32E6" w:rsidP="00FA32E6">
      <w:pPr>
        <w:tabs>
          <w:tab w:val="left" w:pos="360"/>
        </w:tabs>
        <w:jc w:val="both"/>
      </w:pPr>
    </w:p>
    <w:p w:rsidR="00FA32E6" w:rsidRPr="00FA32E6" w:rsidRDefault="00FA32E6" w:rsidP="00FA32E6">
      <w:pPr>
        <w:tabs>
          <w:tab w:val="left" w:pos="360"/>
        </w:tabs>
        <w:jc w:val="both"/>
        <w:rPr>
          <w:b/>
        </w:rPr>
      </w:pPr>
      <w:r w:rsidRPr="00FA32E6">
        <w:rPr>
          <w:b/>
        </w:rPr>
        <w:tab/>
      </w:r>
      <w:r w:rsidRPr="00FA32E6">
        <w:rPr>
          <w:b/>
        </w:rPr>
        <w:tab/>
        <w:t xml:space="preserve">Всеки индивидуален възложител по договор, сключван въз основа на рамковото споразумение, ще определи специфичните </w:t>
      </w:r>
      <w:r w:rsidR="003C3083">
        <w:rPr>
          <w:b/>
        </w:rPr>
        <w:t xml:space="preserve">си изисквания към </w:t>
      </w:r>
      <w:r w:rsidRPr="00FA32E6">
        <w:rPr>
          <w:b/>
        </w:rPr>
        <w:t>изпълнители</w:t>
      </w:r>
      <w:r w:rsidR="003C3083">
        <w:rPr>
          <w:b/>
        </w:rPr>
        <w:t>те в поканата по чл.82</w:t>
      </w:r>
      <w:r w:rsidR="00DF710E">
        <w:rPr>
          <w:b/>
        </w:rPr>
        <w:t>, ал. 4, т. 1</w:t>
      </w:r>
      <w:r w:rsidRPr="00FA32E6">
        <w:rPr>
          <w:b/>
        </w:rPr>
        <w:t xml:space="preserve"> от ЗОП, като следва да ги съобрази както с горните общи изисквания, така и с особеностите на дейността на конкретната администрация, нейните сгради, установени вътрешни правила и режим за работа и т.н.</w:t>
      </w:r>
    </w:p>
    <w:p w:rsidR="00FA32E6" w:rsidRPr="00FA32E6" w:rsidRDefault="00FA32E6" w:rsidP="00FA32E6">
      <w:pPr>
        <w:tabs>
          <w:tab w:val="left" w:pos="360"/>
        </w:tabs>
        <w:jc w:val="both"/>
        <w:rPr>
          <w:b/>
        </w:rPr>
      </w:pPr>
    </w:p>
    <w:p w:rsidR="00FA32E6" w:rsidRPr="00FA32E6" w:rsidRDefault="00FA32E6" w:rsidP="0006309F">
      <w:pPr>
        <w:tabs>
          <w:tab w:val="left" w:pos="360"/>
        </w:tabs>
        <w:spacing w:beforeLines="120" w:before="288" w:afterLines="120" w:after="288"/>
        <w:ind w:firstLine="709"/>
        <w:jc w:val="both"/>
        <w:rPr>
          <w:b/>
        </w:rPr>
      </w:pPr>
      <w:r w:rsidRPr="00FA32E6">
        <w:rPr>
          <w:b/>
        </w:rPr>
        <w:t>9. Сключване на конкретен договор в изпълнение на рамковото споразумение.</w:t>
      </w:r>
    </w:p>
    <w:p w:rsidR="00FA32E6" w:rsidRPr="00FA32E6" w:rsidRDefault="00FA32E6" w:rsidP="00FA32E6">
      <w:pPr>
        <w:shd w:val="clear" w:color="auto" w:fill="FFFFFF"/>
        <w:tabs>
          <w:tab w:val="left" w:pos="360"/>
        </w:tabs>
        <w:ind w:right="-17" w:firstLine="360"/>
        <w:jc w:val="both"/>
      </w:pPr>
      <w:r w:rsidRPr="00FA32E6">
        <w:lastRenderedPageBreak/>
        <w:tab/>
        <w:t>Настоящата процедура е двустепенна. Първият етап е сключване н</w:t>
      </w:r>
      <w:r w:rsidR="003C3083">
        <w:t>а рамково споразумение между ЦО</w:t>
      </w:r>
      <w:r w:rsidR="0024769E">
        <w:t>П и 6</w:t>
      </w:r>
      <w:r w:rsidRPr="00FA32E6">
        <w:t xml:space="preserve"> изпълнител</w:t>
      </w:r>
      <w:r w:rsidR="0024769E">
        <w:t>и</w:t>
      </w:r>
      <w:r w:rsidRPr="00FA32E6">
        <w:t>.</w:t>
      </w:r>
    </w:p>
    <w:p w:rsidR="00FA32E6" w:rsidRPr="00FA32E6" w:rsidRDefault="00FA32E6" w:rsidP="00FA32E6">
      <w:pPr>
        <w:shd w:val="clear" w:color="auto" w:fill="FFFFFF"/>
        <w:tabs>
          <w:tab w:val="left" w:pos="360"/>
        </w:tabs>
        <w:ind w:right="-17" w:firstLine="360"/>
        <w:jc w:val="both"/>
      </w:pPr>
      <w:r w:rsidRPr="00FA32E6">
        <w:tab/>
        <w:t>Вторият ета</w:t>
      </w:r>
      <w:r w:rsidR="0024769E">
        <w:t>п е провеждане на вътрешен конкурентен избор от индивидуален</w:t>
      </w:r>
      <w:r w:rsidRPr="00FA32E6">
        <w:t xml:space="preserve"> </w:t>
      </w:r>
      <w:r w:rsidR="0024769E">
        <w:t xml:space="preserve">възложител за сключване на </w:t>
      </w:r>
      <w:r w:rsidRPr="00FA32E6">
        <w:t>договор за услуги по почистване, щадящи околната среда, въз основа на рамковото споразумение.</w:t>
      </w:r>
    </w:p>
    <w:p w:rsidR="00FA32E6" w:rsidRPr="00FA32E6" w:rsidRDefault="00FA32E6" w:rsidP="00FA32E6">
      <w:pPr>
        <w:shd w:val="clear" w:color="auto" w:fill="FFFFFF"/>
        <w:tabs>
          <w:tab w:val="left" w:pos="360"/>
        </w:tabs>
        <w:ind w:right="-17" w:firstLine="360"/>
        <w:jc w:val="both"/>
      </w:pPr>
      <w:r w:rsidRPr="00FA32E6">
        <w:tab/>
        <w:t xml:space="preserve">Индивидуалните договори ще бъдат сключвани </w:t>
      </w:r>
      <w:r w:rsidR="0024769E">
        <w:t>по реда на чл.82 и чл.112</w:t>
      </w:r>
      <w:r w:rsidRPr="00FA32E6">
        <w:t xml:space="preserve"> от ЗОП при условията, определени в рамковото споразумение и настоящата документация за участие.</w:t>
      </w:r>
      <w:r w:rsidRPr="00FA32E6">
        <w:tab/>
        <w:t xml:space="preserve"> </w:t>
      </w:r>
      <w:r w:rsidRPr="00FA32E6">
        <w:tab/>
      </w:r>
      <w:r w:rsidR="0024769E">
        <w:tab/>
      </w:r>
      <w:r w:rsidRPr="00FA32E6">
        <w:t>Настоящата документация за участие съдържа техническа специфика</w:t>
      </w:r>
      <w:r w:rsidR="0024769E">
        <w:t xml:space="preserve">ция, изготвена на база заявки на </w:t>
      </w:r>
      <w:r w:rsidRPr="00FA32E6">
        <w:t>въ</w:t>
      </w:r>
      <w:r w:rsidR="0024769E">
        <w:t>зложители за периода от 01.02.2018 г. до 31.01.2021 г</w:t>
      </w:r>
      <w:r w:rsidRPr="00FA32E6">
        <w:t xml:space="preserve">. </w:t>
      </w:r>
    </w:p>
    <w:p w:rsidR="00FA32E6" w:rsidRPr="00FA32E6" w:rsidRDefault="00FA32E6" w:rsidP="00FA32E6">
      <w:pPr>
        <w:shd w:val="clear" w:color="auto" w:fill="FFFFFF"/>
        <w:tabs>
          <w:tab w:val="left" w:pos="360"/>
        </w:tabs>
        <w:ind w:right="-17" w:firstLine="360"/>
        <w:jc w:val="both"/>
      </w:pPr>
      <w:r w:rsidRPr="00FA32E6">
        <w:rPr>
          <w:b/>
        </w:rPr>
        <w:tab/>
      </w:r>
      <w:r w:rsidRPr="00FA32E6">
        <w:rPr>
          <w:b/>
          <w:u w:val="single"/>
        </w:rPr>
        <w:t>Всеки индивидуален възложител ще определи конкретния обем на работата по почистване в своите сгради и поме</w:t>
      </w:r>
      <w:r w:rsidR="0024769E">
        <w:rPr>
          <w:b/>
          <w:u w:val="single"/>
        </w:rPr>
        <w:t>щения в поканата по чл.82</w:t>
      </w:r>
      <w:r w:rsidR="00DF710E">
        <w:rPr>
          <w:b/>
          <w:u w:val="single"/>
        </w:rPr>
        <w:t>, ал. 4, т. 1</w:t>
      </w:r>
      <w:r w:rsidRPr="00FA32E6">
        <w:rPr>
          <w:b/>
          <w:u w:val="single"/>
        </w:rPr>
        <w:t xml:space="preserve"> от ЗОП  в зависимост от собствените си нужди и предпочитания, за конкретен период от време и/или до изчерпване на съответния бюджетен ресурс, с който разполага</w:t>
      </w:r>
      <w:r w:rsidRPr="00FA32E6">
        <w:rPr>
          <w:b/>
          <w:i/>
        </w:rPr>
        <w:t>.</w:t>
      </w:r>
      <w:r w:rsidRPr="00FA32E6">
        <w:t xml:space="preserve"> </w:t>
      </w:r>
    </w:p>
    <w:p w:rsidR="00FA32E6" w:rsidRPr="00FA32E6" w:rsidRDefault="00FA32E6" w:rsidP="00FA32E6">
      <w:pPr>
        <w:shd w:val="clear" w:color="auto" w:fill="FFFFFF"/>
        <w:tabs>
          <w:tab w:val="left" w:pos="360"/>
        </w:tabs>
        <w:ind w:right="-17" w:firstLine="360"/>
        <w:jc w:val="both"/>
      </w:pPr>
    </w:p>
    <w:p w:rsidR="00FA32E6" w:rsidRPr="00FA32E6" w:rsidRDefault="00FA32E6" w:rsidP="0006309F">
      <w:pPr>
        <w:ind w:right="761" w:firstLine="709"/>
        <w:jc w:val="both"/>
        <w:rPr>
          <w:b/>
        </w:rPr>
      </w:pPr>
      <w:r w:rsidRPr="00FA32E6">
        <w:rPr>
          <w:b/>
        </w:rPr>
        <w:t>10</w:t>
      </w:r>
      <w:r w:rsidRPr="00FA32E6">
        <w:t xml:space="preserve">. </w:t>
      </w:r>
      <w:r w:rsidRPr="00FA32E6">
        <w:rPr>
          <w:b/>
        </w:rPr>
        <w:t>Гаранция за изпълнение</w:t>
      </w:r>
    </w:p>
    <w:p w:rsidR="00FA32E6" w:rsidRPr="00FA32E6" w:rsidRDefault="00FA32E6" w:rsidP="00FA32E6">
      <w:pPr>
        <w:ind w:right="761"/>
        <w:jc w:val="both"/>
        <w:rPr>
          <w:b/>
        </w:rPr>
      </w:pPr>
    </w:p>
    <w:p w:rsidR="00FA32E6" w:rsidRPr="00FA32E6" w:rsidRDefault="00FA32E6" w:rsidP="0024769E">
      <w:pPr>
        <w:ind w:right="-30" w:firstLine="709"/>
        <w:jc w:val="both"/>
      </w:pPr>
      <w:r w:rsidRPr="00FA32E6">
        <w:t xml:space="preserve">При подписване на рамковото споразумение, гаранция за изпълнение не се внася. Гаранция за изпълнение на договорите, сключени въз основа на рамковото споразумение се </w:t>
      </w:r>
      <w:r w:rsidR="00DF710E">
        <w:t xml:space="preserve"> изисква</w:t>
      </w:r>
      <w:r w:rsidR="0024769E">
        <w:t xml:space="preserve"> съгласно чл.111</w:t>
      </w:r>
      <w:r w:rsidRPr="00FA32E6">
        <w:t xml:space="preserve"> от ЗОП.</w:t>
      </w:r>
    </w:p>
    <w:p w:rsidR="001B2788" w:rsidRPr="00273D0A" w:rsidRDefault="001B2788" w:rsidP="00FA32E6">
      <w:pPr>
        <w:widowControl w:val="0"/>
        <w:tabs>
          <w:tab w:val="left" w:pos="567"/>
        </w:tabs>
        <w:autoSpaceDE w:val="0"/>
        <w:autoSpaceDN w:val="0"/>
        <w:adjustRightInd w:val="0"/>
        <w:ind w:right="26"/>
        <w:jc w:val="both"/>
        <w:rPr>
          <w:b/>
        </w:rPr>
      </w:pPr>
    </w:p>
    <w:p w:rsidR="009C7E81" w:rsidRPr="00273D0A" w:rsidRDefault="00AB1C84" w:rsidP="00FD022E">
      <w:pPr>
        <w:pStyle w:val="Title"/>
        <w:numPr>
          <w:ilvl w:val="0"/>
          <w:numId w:val="10"/>
        </w:numPr>
        <w:ind w:right="761" w:hanging="371"/>
        <w:jc w:val="both"/>
        <w:rPr>
          <w:sz w:val="24"/>
          <w:szCs w:val="24"/>
        </w:rPr>
      </w:pPr>
      <w:r w:rsidRPr="00273D0A">
        <w:rPr>
          <w:sz w:val="24"/>
          <w:szCs w:val="24"/>
        </w:rPr>
        <w:t>УСЛОВИЯ ЗА УЧАСТИЕ В ПРОЦЕДУРАТА. ЕЛЕКТРОННО ПОПЪЛВАНЕ И ПОДАВАНЕ НА ОФЕРТА</w:t>
      </w:r>
    </w:p>
    <w:p w:rsidR="005E247F" w:rsidRPr="00273D0A" w:rsidRDefault="005E247F" w:rsidP="005E247F">
      <w:pPr>
        <w:pStyle w:val="Title"/>
        <w:ind w:left="360" w:right="761"/>
        <w:jc w:val="left"/>
        <w:rPr>
          <w:i/>
          <w:color w:val="0000FF"/>
          <w:sz w:val="24"/>
          <w:szCs w:val="24"/>
        </w:rPr>
      </w:pPr>
    </w:p>
    <w:p w:rsidR="00704995" w:rsidRDefault="00977C1F" w:rsidP="0024769E">
      <w:pPr>
        <w:pStyle w:val="Title"/>
        <w:tabs>
          <w:tab w:val="left" w:pos="9923"/>
        </w:tabs>
        <w:spacing w:before="120" w:after="120"/>
        <w:ind w:right="55" w:firstLine="709"/>
        <w:jc w:val="both"/>
        <w:rPr>
          <w:b w:val="0"/>
          <w:bCs/>
          <w:sz w:val="24"/>
          <w:szCs w:val="24"/>
        </w:rPr>
      </w:pPr>
      <w:r w:rsidRPr="00273D0A">
        <w:rPr>
          <w:b w:val="0"/>
          <w:bCs/>
          <w:color w:val="000000"/>
          <w:sz w:val="24"/>
          <w:szCs w:val="24"/>
        </w:rPr>
        <w:t>1.</w:t>
      </w:r>
      <w:r w:rsidR="00E35281" w:rsidRPr="00273D0A">
        <w:rPr>
          <w:b w:val="0"/>
          <w:bCs/>
          <w:color w:val="000000"/>
          <w:sz w:val="24"/>
          <w:szCs w:val="24"/>
        </w:rPr>
        <w:t xml:space="preserve"> </w:t>
      </w:r>
      <w:r w:rsidR="009C7E81" w:rsidRPr="00273D0A">
        <w:rPr>
          <w:b w:val="0"/>
          <w:bCs/>
          <w:color w:val="000000"/>
          <w:sz w:val="24"/>
          <w:szCs w:val="24"/>
        </w:rPr>
        <w:t xml:space="preserve">Участник в настоящата процедура за обществена поръчка може да бъде всяко българско или чуждестранно физическо или юридическо лице, </w:t>
      </w:r>
      <w:r w:rsidR="007A01F1" w:rsidRPr="00273D0A">
        <w:rPr>
          <w:b w:val="0"/>
          <w:bCs/>
          <w:color w:val="000000"/>
          <w:sz w:val="24"/>
          <w:szCs w:val="24"/>
        </w:rPr>
        <w:t xml:space="preserve">или </w:t>
      </w:r>
      <w:r w:rsidR="009C7E81" w:rsidRPr="00273D0A">
        <w:rPr>
          <w:b w:val="0"/>
          <w:bCs/>
          <w:color w:val="000000"/>
          <w:sz w:val="24"/>
          <w:szCs w:val="24"/>
        </w:rPr>
        <w:t>техни обединения</w:t>
      </w:r>
      <w:r w:rsidR="00550640" w:rsidRPr="00273D0A">
        <w:rPr>
          <w:b w:val="0"/>
          <w:bCs/>
          <w:color w:val="000000"/>
          <w:sz w:val="24"/>
          <w:szCs w:val="24"/>
        </w:rPr>
        <w:t xml:space="preserve">, както и всяко друго образувание, </w:t>
      </w:r>
      <w:r w:rsidR="00C20C18" w:rsidRPr="00273D0A">
        <w:rPr>
          <w:b w:val="0"/>
          <w:bCs/>
          <w:color w:val="000000"/>
          <w:sz w:val="24"/>
          <w:szCs w:val="24"/>
        </w:rPr>
        <w:t>съгласно законодателството на държавата</w:t>
      </w:r>
      <w:r w:rsidR="00DC7909" w:rsidRPr="00273D0A">
        <w:rPr>
          <w:b w:val="0"/>
          <w:bCs/>
          <w:color w:val="000000"/>
          <w:sz w:val="24"/>
          <w:szCs w:val="24"/>
        </w:rPr>
        <w:t>,</w:t>
      </w:r>
      <w:r w:rsidR="00C20C18" w:rsidRPr="00273D0A">
        <w:rPr>
          <w:b w:val="0"/>
          <w:bCs/>
          <w:color w:val="000000"/>
          <w:sz w:val="24"/>
          <w:szCs w:val="24"/>
        </w:rPr>
        <w:t xml:space="preserve"> в която то е установено</w:t>
      </w:r>
      <w:r w:rsidR="005E76E1" w:rsidRPr="00273D0A">
        <w:rPr>
          <w:b w:val="0"/>
          <w:bCs/>
          <w:color w:val="000000"/>
          <w:sz w:val="24"/>
          <w:szCs w:val="24"/>
        </w:rPr>
        <w:t xml:space="preserve">, съгласно </w:t>
      </w:r>
      <w:r w:rsidR="00550640" w:rsidRPr="00273D0A">
        <w:rPr>
          <w:b w:val="0"/>
          <w:bCs/>
          <w:color w:val="000000"/>
          <w:sz w:val="24"/>
          <w:szCs w:val="24"/>
        </w:rPr>
        <w:t>чл.10</w:t>
      </w:r>
      <w:r w:rsidR="00DF710E">
        <w:rPr>
          <w:b w:val="0"/>
          <w:bCs/>
          <w:color w:val="000000"/>
          <w:sz w:val="24"/>
          <w:szCs w:val="24"/>
        </w:rPr>
        <w:t>,</w:t>
      </w:r>
      <w:r w:rsidR="00550640" w:rsidRPr="00273D0A">
        <w:rPr>
          <w:b w:val="0"/>
          <w:bCs/>
          <w:color w:val="000000"/>
          <w:sz w:val="24"/>
          <w:szCs w:val="24"/>
        </w:rPr>
        <w:t xml:space="preserve"> ал.1</w:t>
      </w:r>
      <w:r w:rsidR="00E95795" w:rsidRPr="00273D0A">
        <w:rPr>
          <w:b w:val="0"/>
          <w:bCs/>
          <w:color w:val="000000"/>
          <w:sz w:val="24"/>
          <w:szCs w:val="24"/>
        </w:rPr>
        <w:t xml:space="preserve"> от ЗОП. </w:t>
      </w:r>
      <w:r w:rsidR="009C7E81" w:rsidRPr="00273D0A">
        <w:rPr>
          <w:b w:val="0"/>
          <w:bCs/>
          <w:sz w:val="24"/>
          <w:szCs w:val="24"/>
        </w:rPr>
        <w:t xml:space="preserve">Юридическите лица се представляват от </w:t>
      </w:r>
      <w:r w:rsidR="009C7E81" w:rsidRPr="00273D0A">
        <w:rPr>
          <w:b w:val="0"/>
          <w:sz w:val="24"/>
          <w:szCs w:val="24"/>
        </w:rPr>
        <w:t>лицето или лицата с представителна власт</w:t>
      </w:r>
      <w:r w:rsidR="009C7E81" w:rsidRPr="00273D0A">
        <w:rPr>
          <w:b w:val="0"/>
          <w:bCs/>
          <w:sz w:val="24"/>
          <w:szCs w:val="24"/>
        </w:rPr>
        <w:t xml:space="preserve"> </w:t>
      </w:r>
      <w:r w:rsidR="009C7E81" w:rsidRPr="00273D0A">
        <w:rPr>
          <w:b w:val="0"/>
          <w:sz w:val="24"/>
          <w:szCs w:val="24"/>
        </w:rPr>
        <w:t xml:space="preserve">по закон или </w:t>
      </w:r>
      <w:r w:rsidR="009C7E81" w:rsidRPr="00273D0A">
        <w:rPr>
          <w:b w:val="0"/>
          <w:bCs/>
          <w:sz w:val="24"/>
          <w:szCs w:val="24"/>
        </w:rPr>
        <w:t xml:space="preserve">от </w:t>
      </w:r>
      <w:r w:rsidR="00DD4D83" w:rsidRPr="00273D0A">
        <w:rPr>
          <w:b w:val="0"/>
          <w:bCs/>
          <w:sz w:val="24"/>
          <w:szCs w:val="24"/>
        </w:rPr>
        <w:t xml:space="preserve">изрично </w:t>
      </w:r>
      <w:r w:rsidR="009C7E81" w:rsidRPr="00273D0A">
        <w:rPr>
          <w:b w:val="0"/>
          <w:bCs/>
          <w:sz w:val="24"/>
          <w:szCs w:val="24"/>
        </w:rPr>
        <w:t xml:space="preserve">упълномощени лица. </w:t>
      </w:r>
    </w:p>
    <w:p w:rsidR="00EC0E86" w:rsidRPr="00273D0A" w:rsidRDefault="00977C1F" w:rsidP="0024769E">
      <w:pPr>
        <w:pStyle w:val="Title"/>
        <w:tabs>
          <w:tab w:val="left" w:pos="9923"/>
        </w:tabs>
        <w:spacing w:before="120" w:after="120"/>
        <w:ind w:right="55" w:firstLine="709"/>
        <w:jc w:val="both"/>
        <w:rPr>
          <w:b w:val="0"/>
          <w:sz w:val="24"/>
          <w:szCs w:val="24"/>
        </w:rPr>
      </w:pPr>
      <w:r w:rsidRPr="00273D0A">
        <w:rPr>
          <w:b w:val="0"/>
          <w:sz w:val="24"/>
          <w:szCs w:val="24"/>
        </w:rPr>
        <w:t>2.</w:t>
      </w:r>
      <w:r w:rsidR="00E35281" w:rsidRPr="00273D0A">
        <w:rPr>
          <w:b w:val="0"/>
          <w:sz w:val="24"/>
          <w:szCs w:val="24"/>
        </w:rPr>
        <w:t xml:space="preserve"> </w:t>
      </w:r>
      <w:r w:rsidR="009C7E81" w:rsidRPr="00273D0A">
        <w:rPr>
          <w:b w:val="0"/>
          <w:sz w:val="24"/>
          <w:szCs w:val="24"/>
        </w:rPr>
        <w:t xml:space="preserve">В процедурата за електронно възлагане на настоящата обществена поръчка може да участва всеки, който отговаря на предварително обявените условия, регистрирал се е в СЕВОП и е приел </w:t>
      </w:r>
      <w:r w:rsidR="00DF710E">
        <w:rPr>
          <w:b w:val="0"/>
          <w:sz w:val="24"/>
          <w:szCs w:val="24"/>
        </w:rPr>
        <w:t>„</w:t>
      </w:r>
      <w:r w:rsidR="009C7E81" w:rsidRPr="00273D0A">
        <w:rPr>
          <w:b w:val="0"/>
          <w:sz w:val="24"/>
          <w:szCs w:val="24"/>
        </w:rPr>
        <w:t xml:space="preserve">Общите условия за </w:t>
      </w:r>
      <w:r w:rsidR="00DF710E">
        <w:rPr>
          <w:b w:val="0"/>
          <w:sz w:val="24"/>
          <w:szCs w:val="24"/>
        </w:rPr>
        <w:t xml:space="preserve"> работа със СЕВОП“</w:t>
      </w:r>
      <w:r w:rsidR="009C7E81" w:rsidRPr="00273D0A">
        <w:rPr>
          <w:b w:val="0"/>
          <w:sz w:val="24"/>
          <w:szCs w:val="24"/>
        </w:rPr>
        <w:t>. Конкретните стъпки за участие в електронна процедура в СЕВОП</w:t>
      </w:r>
      <w:r w:rsidR="00F07168" w:rsidRPr="00273D0A">
        <w:rPr>
          <w:b w:val="0"/>
          <w:sz w:val="24"/>
          <w:szCs w:val="24"/>
        </w:rPr>
        <w:t>,</w:t>
      </w:r>
      <w:r w:rsidR="009C7E81" w:rsidRPr="00273D0A">
        <w:rPr>
          <w:b w:val="0"/>
          <w:sz w:val="24"/>
          <w:szCs w:val="24"/>
        </w:rPr>
        <w:t xml:space="preserve"> като създаване и подаване на оферта, изпращане на искане за разяснение по документацията и т.н., са описани в </w:t>
      </w:r>
      <w:r w:rsidR="009C7E81" w:rsidRPr="00273D0A">
        <w:rPr>
          <w:b w:val="0"/>
          <w:i/>
          <w:sz w:val="24"/>
          <w:szCs w:val="24"/>
        </w:rPr>
        <w:t>Наръчника на доставчика за работа със СЕВОП</w:t>
      </w:r>
      <w:r w:rsidR="009C7E81" w:rsidRPr="00273D0A">
        <w:rPr>
          <w:b w:val="0"/>
          <w:sz w:val="24"/>
          <w:szCs w:val="24"/>
        </w:rPr>
        <w:t>, който се намира в системата и може да бъде изтеглен оттам след регистрация.</w:t>
      </w:r>
    </w:p>
    <w:p w:rsidR="009C7E81" w:rsidRPr="00273D0A" w:rsidRDefault="00977C1F" w:rsidP="0024769E">
      <w:pPr>
        <w:pStyle w:val="Title"/>
        <w:tabs>
          <w:tab w:val="left" w:pos="9923"/>
        </w:tabs>
        <w:spacing w:before="120" w:after="120"/>
        <w:ind w:right="55" w:firstLine="709"/>
        <w:jc w:val="both"/>
        <w:rPr>
          <w:b w:val="0"/>
          <w:bCs/>
          <w:color w:val="000000"/>
          <w:sz w:val="24"/>
          <w:szCs w:val="24"/>
        </w:rPr>
      </w:pPr>
      <w:r w:rsidRPr="00273D0A">
        <w:rPr>
          <w:b w:val="0"/>
          <w:sz w:val="24"/>
          <w:szCs w:val="24"/>
        </w:rPr>
        <w:t>3.</w:t>
      </w:r>
      <w:r w:rsidR="00E35281" w:rsidRPr="00273D0A">
        <w:rPr>
          <w:b w:val="0"/>
          <w:sz w:val="24"/>
          <w:szCs w:val="24"/>
        </w:rPr>
        <w:t xml:space="preserve"> </w:t>
      </w:r>
      <w:r w:rsidR="009C7E81" w:rsidRPr="00273D0A">
        <w:rPr>
          <w:b w:val="0"/>
          <w:sz w:val="24"/>
          <w:szCs w:val="24"/>
        </w:rPr>
        <w:t xml:space="preserve">Лице, което участва в обединение или е дало съгласие и фигурира като </w:t>
      </w:r>
      <w:r w:rsidR="009C7E81" w:rsidRPr="00273D0A">
        <w:rPr>
          <w:b w:val="0"/>
          <w:sz w:val="24"/>
          <w:szCs w:val="24"/>
          <w:bdr w:val="none" w:sz="0" w:space="0" w:color="auto" w:frame="1"/>
          <w:shd w:val="clear" w:color="auto" w:fill="FFFFFF"/>
        </w:rPr>
        <w:t>подизпълнител</w:t>
      </w:r>
      <w:r w:rsidR="001B75E9" w:rsidRPr="00273D0A">
        <w:rPr>
          <w:b w:val="0"/>
          <w:sz w:val="24"/>
          <w:szCs w:val="24"/>
        </w:rPr>
        <w:t xml:space="preserve"> в офертата на друг </w:t>
      </w:r>
      <w:r w:rsidR="009C7E81" w:rsidRPr="00273D0A">
        <w:rPr>
          <w:b w:val="0"/>
          <w:sz w:val="24"/>
          <w:szCs w:val="24"/>
        </w:rPr>
        <w:t>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w:t>
      </w:r>
      <w:r w:rsidR="00704995">
        <w:rPr>
          <w:b w:val="0"/>
          <w:sz w:val="24"/>
          <w:szCs w:val="24"/>
        </w:rPr>
        <w:t xml:space="preserve"> </w:t>
      </w:r>
      <w:r w:rsidR="009C7E81" w:rsidRPr="00273D0A">
        <w:rPr>
          <w:b w:val="0"/>
          <w:sz w:val="24"/>
          <w:szCs w:val="24"/>
        </w:rPr>
        <w:t>не може да бъдат самостоятелни участници в една и съща процедура.</w:t>
      </w:r>
    </w:p>
    <w:p w:rsidR="009C7E81" w:rsidRPr="00273D0A" w:rsidRDefault="00977C1F" w:rsidP="0024769E">
      <w:pPr>
        <w:pStyle w:val="Title"/>
        <w:spacing w:before="120" w:after="120"/>
        <w:ind w:right="55" w:firstLine="709"/>
        <w:jc w:val="both"/>
        <w:rPr>
          <w:b w:val="0"/>
          <w:bCs/>
          <w:color w:val="000000"/>
          <w:sz w:val="24"/>
          <w:szCs w:val="24"/>
        </w:rPr>
      </w:pPr>
      <w:r w:rsidRPr="00273D0A">
        <w:rPr>
          <w:b w:val="0"/>
          <w:sz w:val="24"/>
          <w:szCs w:val="24"/>
        </w:rPr>
        <w:t>4.</w:t>
      </w:r>
      <w:r w:rsidR="00E35281" w:rsidRPr="00273D0A">
        <w:rPr>
          <w:b w:val="0"/>
          <w:sz w:val="24"/>
          <w:szCs w:val="24"/>
        </w:rPr>
        <w:t xml:space="preserve"> </w:t>
      </w:r>
      <w:r w:rsidR="009C7E81" w:rsidRPr="00273D0A">
        <w:rPr>
          <w:b w:val="0"/>
          <w:sz w:val="24"/>
          <w:szCs w:val="24"/>
        </w:rPr>
        <w:t>Всеки участник има право да подаде само една оферта.</w:t>
      </w:r>
      <w:r w:rsidR="009C7E81" w:rsidRPr="00273D0A">
        <w:rPr>
          <w:b w:val="0"/>
          <w:color w:val="FF0000"/>
          <w:sz w:val="24"/>
          <w:szCs w:val="24"/>
        </w:rPr>
        <w:t xml:space="preserve"> </w:t>
      </w:r>
      <w:r w:rsidR="009C7E81" w:rsidRPr="00273D0A">
        <w:rPr>
          <w:b w:val="0"/>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Варианти на техническ</w:t>
      </w:r>
      <w:r w:rsidR="00CB34CF" w:rsidRPr="00273D0A">
        <w:rPr>
          <w:b w:val="0"/>
          <w:sz w:val="24"/>
          <w:szCs w:val="24"/>
        </w:rPr>
        <w:t>о</w:t>
      </w:r>
      <w:r w:rsidR="009C7E81" w:rsidRPr="00273D0A">
        <w:rPr>
          <w:b w:val="0"/>
          <w:sz w:val="24"/>
          <w:szCs w:val="24"/>
        </w:rPr>
        <w:t xml:space="preserve"> и/или ценов</w:t>
      </w:r>
      <w:r w:rsidR="00CB34CF" w:rsidRPr="00273D0A">
        <w:rPr>
          <w:b w:val="0"/>
          <w:sz w:val="24"/>
          <w:szCs w:val="24"/>
        </w:rPr>
        <w:t>о</w:t>
      </w:r>
      <w:r w:rsidR="009C7E81" w:rsidRPr="00273D0A">
        <w:rPr>
          <w:b w:val="0"/>
          <w:sz w:val="24"/>
          <w:szCs w:val="24"/>
        </w:rPr>
        <w:t xml:space="preserve"> </w:t>
      </w:r>
      <w:r w:rsidR="00CB34CF" w:rsidRPr="00273D0A">
        <w:rPr>
          <w:b w:val="0"/>
          <w:sz w:val="24"/>
          <w:szCs w:val="24"/>
        </w:rPr>
        <w:t>предложение</w:t>
      </w:r>
      <w:r w:rsidR="009C7E81" w:rsidRPr="00273D0A">
        <w:rPr>
          <w:b w:val="0"/>
          <w:sz w:val="24"/>
          <w:szCs w:val="24"/>
        </w:rPr>
        <w:t xml:space="preserve"> не се допускат.</w:t>
      </w:r>
    </w:p>
    <w:p w:rsidR="00AA1939" w:rsidRPr="00273D0A" w:rsidRDefault="006A28ED" w:rsidP="0024769E">
      <w:pPr>
        <w:tabs>
          <w:tab w:val="num" w:pos="-284"/>
          <w:tab w:val="left" w:pos="426"/>
        </w:tabs>
        <w:ind w:right="26" w:firstLine="709"/>
        <w:jc w:val="both"/>
      </w:pPr>
      <w:r>
        <w:t>5</w:t>
      </w:r>
      <w:r w:rsidR="00AA1939" w:rsidRPr="00273D0A">
        <w:t>.</w:t>
      </w:r>
      <w:r w:rsidR="00AA1939" w:rsidRPr="00273D0A">
        <w:rPr>
          <w:b/>
        </w:rPr>
        <w:t xml:space="preserve"> </w:t>
      </w:r>
      <w:r w:rsidR="00AA1939" w:rsidRPr="00273D0A">
        <w:t>Възложителят си запазва правото в случай на съмнение в автентичността на представена информация или представени копия от документи да поиска от участника оригиналите или нотариално заверени копия.</w:t>
      </w:r>
    </w:p>
    <w:p w:rsidR="00FE389E" w:rsidRPr="00273D0A" w:rsidRDefault="006A28ED" w:rsidP="0024769E">
      <w:pPr>
        <w:pStyle w:val="Title"/>
        <w:tabs>
          <w:tab w:val="left" w:pos="-142"/>
        </w:tabs>
        <w:spacing w:before="120" w:after="120"/>
        <w:ind w:right="55" w:firstLine="709"/>
        <w:jc w:val="both"/>
        <w:rPr>
          <w:b w:val="0"/>
          <w:sz w:val="24"/>
          <w:szCs w:val="24"/>
        </w:rPr>
      </w:pPr>
      <w:r>
        <w:rPr>
          <w:b w:val="0"/>
          <w:sz w:val="24"/>
          <w:szCs w:val="24"/>
        </w:rPr>
        <w:t>6</w:t>
      </w:r>
      <w:r w:rsidR="00977C1F" w:rsidRPr="00273D0A">
        <w:rPr>
          <w:b w:val="0"/>
          <w:sz w:val="24"/>
          <w:szCs w:val="24"/>
        </w:rPr>
        <w:t>.</w:t>
      </w:r>
      <w:r w:rsidR="00E35281" w:rsidRPr="00273D0A">
        <w:rPr>
          <w:b w:val="0"/>
          <w:sz w:val="24"/>
          <w:szCs w:val="24"/>
        </w:rPr>
        <w:t xml:space="preserve"> </w:t>
      </w:r>
      <w:r w:rsidR="00781918" w:rsidRPr="00273D0A">
        <w:rPr>
          <w:b w:val="0"/>
          <w:sz w:val="24"/>
          <w:szCs w:val="24"/>
        </w:rPr>
        <w:t xml:space="preserve">Електронното подписване и подаване на офертата в СЕВОП изисква наличието на КЕП (квалифициран електронен подпис). </w:t>
      </w:r>
      <w:r w:rsidR="00E35281" w:rsidRPr="00273D0A">
        <w:rPr>
          <w:b w:val="0"/>
          <w:sz w:val="24"/>
          <w:szCs w:val="24"/>
        </w:rPr>
        <w:t xml:space="preserve"> </w:t>
      </w:r>
      <w:r w:rsidR="00781918" w:rsidRPr="00273D0A">
        <w:rPr>
          <w:b w:val="0"/>
          <w:sz w:val="24"/>
          <w:szCs w:val="24"/>
        </w:rPr>
        <w:t xml:space="preserve">Приложният администратор на организацията на участника по подразбиране има това право. Офертата се подписва от представляващия </w:t>
      </w:r>
      <w:r w:rsidR="00131DD0" w:rsidRPr="00273D0A">
        <w:rPr>
          <w:b w:val="0"/>
          <w:sz w:val="24"/>
          <w:szCs w:val="24"/>
        </w:rPr>
        <w:t xml:space="preserve">дружеството на участника или от </w:t>
      </w:r>
      <w:r w:rsidR="00781918" w:rsidRPr="00273D0A">
        <w:rPr>
          <w:b w:val="0"/>
          <w:sz w:val="24"/>
          <w:szCs w:val="24"/>
        </w:rPr>
        <w:t xml:space="preserve">упълномощено лице, като възложителят си запазва правото да провери представителната власт на това </w:t>
      </w:r>
      <w:r w:rsidR="00FC0FEE" w:rsidRPr="00273D0A">
        <w:rPr>
          <w:b w:val="0"/>
          <w:sz w:val="24"/>
          <w:szCs w:val="24"/>
        </w:rPr>
        <w:t>лице</w:t>
      </w:r>
      <w:r w:rsidR="00704995">
        <w:rPr>
          <w:b w:val="0"/>
          <w:sz w:val="24"/>
          <w:szCs w:val="24"/>
        </w:rPr>
        <w:t xml:space="preserve"> съгласно </w:t>
      </w:r>
      <w:r w:rsidR="00704995">
        <w:rPr>
          <w:b w:val="0"/>
          <w:bCs/>
          <w:sz w:val="24"/>
          <w:szCs w:val="24"/>
        </w:rPr>
        <w:t>т.6 от „Общите условия за работа в СЕВОП“</w:t>
      </w:r>
      <w:r w:rsidR="00FC0FEE" w:rsidRPr="00273D0A">
        <w:rPr>
          <w:b w:val="0"/>
          <w:sz w:val="24"/>
          <w:szCs w:val="24"/>
        </w:rPr>
        <w:t>.</w:t>
      </w:r>
      <w:r w:rsidR="009C7E81" w:rsidRPr="00273D0A">
        <w:rPr>
          <w:b w:val="0"/>
          <w:sz w:val="24"/>
          <w:szCs w:val="24"/>
        </w:rPr>
        <w:t xml:space="preserve"> </w:t>
      </w:r>
    </w:p>
    <w:p w:rsidR="009C7E81" w:rsidRPr="00273D0A" w:rsidRDefault="006A28ED" w:rsidP="0024769E">
      <w:pPr>
        <w:pStyle w:val="Title"/>
        <w:tabs>
          <w:tab w:val="left" w:pos="-142"/>
        </w:tabs>
        <w:spacing w:before="120" w:after="120"/>
        <w:ind w:right="55" w:firstLine="709"/>
        <w:jc w:val="both"/>
        <w:rPr>
          <w:b w:val="0"/>
          <w:bCs/>
          <w:color w:val="000000"/>
          <w:sz w:val="24"/>
          <w:szCs w:val="24"/>
        </w:rPr>
      </w:pPr>
      <w:r>
        <w:rPr>
          <w:b w:val="0"/>
          <w:sz w:val="24"/>
          <w:szCs w:val="24"/>
        </w:rPr>
        <w:lastRenderedPageBreak/>
        <w:t>7</w:t>
      </w:r>
      <w:r w:rsidR="00E35281" w:rsidRPr="00273D0A">
        <w:rPr>
          <w:b w:val="0"/>
          <w:sz w:val="24"/>
          <w:szCs w:val="24"/>
        </w:rPr>
        <w:t xml:space="preserve">. </w:t>
      </w:r>
      <w:r w:rsidR="009C7E81" w:rsidRPr="00273D0A">
        <w:rPr>
          <w:b w:val="0"/>
          <w:sz w:val="24"/>
          <w:szCs w:val="24"/>
        </w:rPr>
        <w:t xml:space="preserve">Офертата се </w:t>
      </w:r>
      <w:r w:rsidR="00B00BB8" w:rsidRPr="00273D0A">
        <w:rPr>
          <w:b w:val="0"/>
          <w:sz w:val="24"/>
          <w:szCs w:val="24"/>
        </w:rPr>
        <w:t xml:space="preserve">попълва и </w:t>
      </w:r>
      <w:r w:rsidR="009C7E81" w:rsidRPr="00273D0A">
        <w:rPr>
          <w:b w:val="0"/>
          <w:sz w:val="24"/>
          <w:szCs w:val="24"/>
        </w:rPr>
        <w:t xml:space="preserve">подава по електронен път чрез Системата за електронно възлагане на обществени поръчки (СЕВОП) на адрес </w:t>
      </w:r>
      <w:hyperlink r:id="rId16" w:history="1">
        <w:r w:rsidR="009C7E81" w:rsidRPr="00273D0A">
          <w:rPr>
            <w:rStyle w:val="Hyperlink"/>
            <w:b w:val="0"/>
            <w:sz w:val="24"/>
            <w:szCs w:val="24"/>
            <w:u w:val="none"/>
          </w:rPr>
          <w:t>https://sevop.minfin.bg/</w:t>
        </w:r>
      </w:hyperlink>
      <w:r w:rsidR="0034106C" w:rsidRPr="00273D0A">
        <w:rPr>
          <w:rStyle w:val="Hyperlink"/>
          <w:b w:val="0"/>
          <w:sz w:val="24"/>
          <w:szCs w:val="24"/>
          <w:u w:val="none"/>
        </w:rPr>
        <w:t xml:space="preserve"> </w:t>
      </w:r>
      <w:r w:rsidR="00BF4B98" w:rsidRPr="00273D0A">
        <w:rPr>
          <w:rStyle w:val="Hyperlink"/>
          <w:b w:val="0"/>
          <w:color w:val="auto"/>
          <w:sz w:val="24"/>
          <w:szCs w:val="24"/>
          <w:u w:val="none"/>
        </w:rPr>
        <w:t xml:space="preserve">в секция </w:t>
      </w:r>
      <w:r w:rsidR="009C4D18" w:rsidRPr="00273D0A">
        <w:rPr>
          <w:rStyle w:val="Hyperlink"/>
          <w:b w:val="0"/>
          <w:sz w:val="24"/>
          <w:szCs w:val="24"/>
          <w:u w:val="none"/>
        </w:rPr>
        <w:t>“</w:t>
      </w:r>
      <w:r w:rsidR="00BF4B98" w:rsidRPr="00273D0A">
        <w:rPr>
          <w:rStyle w:val="Hyperlink"/>
          <w:b w:val="0"/>
          <w:sz w:val="24"/>
          <w:szCs w:val="24"/>
          <w:u w:val="none"/>
        </w:rPr>
        <w:t>Дейности</w:t>
      </w:r>
      <w:r w:rsidR="009C4D18" w:rsidRPr="00273D0A">
        <w:rPr>
          <w:rStyle w:val="Hyperlink"/>
          <w:b w:val="0"/>
          <w:sz w:val="24"/>
          <w:szCs w:val="24"/>
          <w:u w:val="none"/>
        </w:rPr>
        <w:t>”</w:t>
      </w:r>
      <w:r w:rsidR="00BF4B98" w:rsidRPr="00273D0A">
        <w:rPr>
          <w:rStyle w:val="Hyperlink"/>
          <w:b w:val="0"/>
          <w:sz w:val="24"/>
          <w:szCs w:val="24"/>
          <w:u w:val="none"/>
        </w:rPr>
        <w:t>:</w:t>
      </w:r>
      <w:r w:rsidR="00E35281" w:rsidRPr="00273D0A">
        <w:rPr>
          <w:rStyle w:val="Hyperlink"/>
          <w:b w:val="0"/>
          <w:sz w:val="24"/>
          <w:szCs w:val="24"/>
          <w:u w:val="none"/>
        </w:rPr>
        <w:t xml:space="preserve"> </w:t>
      </w:r>
      <w:r w:rsidR="00BF4B98" w:rsidRPr="00273D0A">
        <w:rPr>
          <w:rStyle w:val="Hyperlink"/>
          <w:b w:val="0"/>
          <w:sz w:val="24"/>
          <w:szCs w:val="24"/>
          <w:u w:val="none"/>
        </w:rPr>
        <w:t>Рамкови споразумения.</w:t>
      </w:r>
      <w:r w:rsidR="0034106C" w:rsidRPr="00273D0A">
        <w:rPr>
          <w:rStyle w:val="Hyperlink"/>
          <w:b w:val="0"/>
          <w:sz w:val="24"/>
          <w:szCs w:val="24"/>
          <w:u w:val="none"/>
        </w:rPr>
        <w:t xml:space="preserve"> </w:t>
      </w:r>
      <w:r w:rsidR="009C7E81" w:rsidRPr="00273D0A">
        <w:rPr>
          <w:b w:val="0"/>
          <w:sz w:val="24"/>
          <w:szCs w:val="24"/>
        </w:rPr>
        <w:t xml:space="preserve">Подаването на оферта е възможно единствено в установения от Възложителя срок, който е </w:t>
      </w:r>
      <w:r w:rsidR="0034106C" w:rsidRPr="00273D0A">
        <w:rPr>
          <w:b w:val="0"/>
          <w:sz w:val="24"/>
          <w:szCs w:val="24"/>
        </w:rPr>
        <w:t xml:space="preserve">обявен в обявлението за обществената поръчка и е </w:t>
      </w:r>
      <w:r w:rsidR="009C7E81" w:rsidRPr="00273D0A">
        <w:rPr>
          <w:b w:val="0"/>
          <w:sz w:val="24"/>
          <w:szCs w:val="24"/>
        </w:rPr>
        <w:t>визуализиран</w:t>
      </w:r>
      <w:r w:rsidR="0034106C" w:rsidRPr="00273D0A">
        <w:rPr>
          <w:b w:val="0"/>
          <w:sz w:val="24"/>
          <w:szCs w:val="24"/>
        </w:rPr>
        <w:t xml:space="preserve"> </w:t>
      </w:r>
      <w:r w:rsidR="009C7E81" w:rsidRPr="00273D0A">
        <w:rPr>
          <w:b w:val="0"/>
          <w:sz w:val="24"/>
          <w:szCs w:val="24"/>
        </w:rPr>
        <w:t>в текущата фаза на процедурата и в нейния график.</w:t>
      </w:r>
      <w:r w:rsidR="00C07CD5" w:rsidRPr="00273D0A">
        <w:rPr>
          <w:b w:val="0"/>
          <w:sz w:val="24"/>
          <w:szCs w:val="24"/>
        </w:rPr>
        <w:t xml:space="preserve"> </w:t>
      </w:r>
      <w:r w:rsidR="009C7E81" w:rsidRPr="00273D0A">
        <w:rPr>
          <w:b w:val="0"/>
          <w:sz w:val="24"/>
          <w:szCs w:val="24"/>
        </w:rPr>
        <w:t>Създаването на електронна</w:t>
      </w:r>
      <w:r w:rsidR="00C9632E" w:rsidRPr="00273D0A">
        <w:rPr>
          <w:b w:val="0"/>
          <w:sz w:val="24"/>
          <w:szCs w:val="24"/>
        </w:rPr>
        <w:t>та</w:t>
      </w:r>
      <w:r w:rsidR="009C7E81" w:rsidRPr="00273D0A">
        <w:rPr>
          <w:b w:val="0"/>
          <w:sz w:val="24"/>
          <w:szCs w:val="24"/>
        </w:rPr>
        <w:t xml:space="preserve"> оферта става в системата чрез първата стъпка на</w:t>
      </w:r>
      <w:r w:rsidR="00C9632E" w:rsidRPr="00273D0A">
        <w:rPr>
          <w:b w:val="0"/>
          <w:sz w:val="24"/>
          <w:szCs w:val="24"/>
        </w:rPr>
        <w:t xml:space="preserve"> менюто „Подготовка на оферти“ от бутона</w:t>
      </w:r>
      <w:r w:rsidR="009C7E81" w:rsidRPr="00273D0A">
        <w:rPr>
          <w:b w:val="0"/>
          <w:sz w:val="24"/>
          <w:szCs w:val="24"/>
        </w:rPr>
        <w:t xml:space="preserve"> „Съ</w:t>
      </w:r>
      <w:r w:rsidR="00C9632E" w:rsidRPr="00273D0A">
        <w:rPr>
          <w:b w:val="0"/>
          <w:sz w:val="24"/>
          <w:szCs w:val="24"/>
        </w:rPr>
        <w:t>здай оферта“. Създаването на офертата по</w:t>
      </w:r>
      <w:r w:rsidR="009C7E81" w:rsidRPr="00273D0A">
        <w:rPr>
          <w:b w:val="0"/>
          <w:sz w:val="24"/>
          <w:szCs w:val="24"/>
        </w:rPr>
        <w:t xml:space="preserve"> никакъв начин не задължава участника да я подаде. Също така всички документи, които участникът приложи към офертата и цялата попълнена от него информация ще останат скрити за възложителя, ако участникът не подаде своята оферта. След създаването на оферта, системата пренасочва потребителя към стъпка 2, където се попълват </w:t>
      </w:r>
      <w:r w:rsidR="00A26113" w:rsidRPr="00273D0A">
        <w:rPr>
          <w:b w:val="0"/>
          <w:sz w:val="24"/>
          <w:szCs w:val="24"/>
        </w:rPr>
        <w:t>отговори на въпроси</w:t>
      </w:r>
      <w:r w:rsidR="009C7E81" w:rsidRPr="00273D0A">
        <w:rPr>
          <w:b w:val="0"/>
          <w:sz w:val="24"/>
          <w:szCs w:val="24"/>
        </w:rPr>
        <w:t xml:space="preserve"> и образеца на </w:t>
      </w:r>
      <w:r w:rsidR="00C9632E" w:rsidRPr="00273D0A">
        <w:rPr>
          <w:b w:val="0"/>
          <w:sz w:val="24"/>
          <w:szCs w:val="24"/>
        </w:rPr>
        <w:t>техническ</w:t>
      </w:r>
      <w:r w:rsidR="004551D4" w:rsidRPr="00273D0A">
        <w:rPr>
          <w:b w:val="0"/>
          <w:sz w:val="24"/>
          <w:szCs w:val="24"/>
        </w:rPr>
        <w:t>о</w:t>
      </w:r>
      <w:r w:rsidR="00C9632E" w:rsidRPr="00273D0A">
        <w:rPr>
          <w:b w:val="0"/>
          <w:sz w:val="24"/>
          <w:szCs w:val="24"/>
        </w:rPr>
        <w:t xml:space="preserve"> и </w:t>
      </w:r>
      <w:r w:rsidR="009C7E81" w:rsidRPr="00273D0A">
        <w:rPr>
          <w:b w:val="0"/>
          <w:sz w:val="24"/>
          <w:szCs w:val="24"/>
        </w:rPr>
        <w:t>ценов</w:t>
      </w:r>
      <w:r w:rsidR="004551D4" w:rsidRPr="00273D0A">
        <w:rPr>
          <w:b w:val="0"/>
          <w:sz w:val="24"/>
          <w:szCs w:val="24"/>
        </w:rPr>
        <w:t>о</w:t>
      </w:r>
      <w:r w:rsidR="009C7E81" w:rsidRPr="00273D0A">
        <w:rPr>
          <w:b w:val="0"/>
          <w:sz w:val="24"/>
          <w:szCs w:val="24"/>
        </w:rPr>
        <w:t xml:space="preserve"> </w:t>
      </w:r>
      <w:r w:rsidR="004551D4" w:rsidRPr="00273D0A">
        <w:rPr>
          <w:b w:val="0"/>
          <w:sz w:val="24"/>
          <w:szCs w:val="24"/>
        </w:rPr>
        <w:t>предложение</w:t>
      </w:r>
      <w:r w:rsidR="009C7E81" w:rsidRPr="00273D0A">
        <w:rPr>
          <w:b w:val="0"/>
          <w:sz w:val="24"/>
          <w:szCs w:val="24"/>
        </w:rPr>
        <w:t>.</w:t>
      </w:r>
    </w:p>
    <w:p w:rsidR="00885782" w:rsidRPr="00273D0A" w:rsidRDefault="006A28ED" w:rsidP="0024769E">
      <w:pPr>
        <w:pStyle w:val="Title"/>
        <w:spacing w:before="120" w:after="120"/>
        <w:ind w:right="55" w:firstLine="709"/>
        <w:jc w:val="both"/>
        <w:rPr>
          <w:b w:val="0"/>
          <w:sz w:val="24"/>
          <w:szCs w:val="24"/>
        </w:rPr>
      </w:pPr>
      <w:r>
        <w:rPr>
          <w:b w:val="0"/>
          <w:sz w:val="24"/>
          <w:szCs w:val="24"/>
        </w:rPr>
        <w:t>8</w:t>
      </w:r>
      <w:r w:rsidR="00CE53D5" w:rsidRPr="00273D0A">
        <w:rPr>
          <w:b w:val="0"/>
          <w:sz w:val="24"/>
          <w:szCs w:val="24"/>
        </w:rPr>
        <w:t xml:space="preserve">. </w:t>
      </w:r>
      <w:r w:rsidR="00C43B08">
        <w:rPr>
          <w:b w:val="0"/>
          <w:sz w:val="24"/>
          <w:szCs w:val="24"/>
        </w:rPr>
        <w:t xml:space="preserve"> </w:t>
      </w:r>
      <w:r w:rsidR="009C7E81" w:rsidRPr="00273D0A">
        <w:rPr>
          <w:b w:val="0"/>
          <w:sz w:val="24"/>
          <w:szCs w:val="24"/>
        </w:rPr>
        <w:t xml:space="preserve">Попълването на офертата става в стъпка 2 от менюто „Подготовка на оферти“. Там са достъпни 3 функционалности, </w:t>
      </w:r>
      <w:r w:rsidR="00780EA8" w:rsidRPr="00273D0A">
        <w:rPr>
          <w:b w:val="0"/>
          <w:sz w:val="24"/>
          <w:szCs w:val="24"/>
        </w:rPr>
        <w:t>съответно</w:t>
      </w:r>
      <w:r w:rsidR="009C7E81" w:rsidRPr="00273D0A">
        <w:rPr>
          <w:b w:val="0"/>
          <w:sz w:val="24"/>
          <w:szCs w:val="24"/>
        </w:rPr>
        <w:t>: „Документи за подбор</w:t>
      </w:r>
      <w:r w:rsidR="00176AA2" w:rsidRPr="00273D0A">
        <w:rPr>
          <w:b w:val="0"/>
          <w:sz w:val="24"/>
          <w:szCs w:val="24"/>
        </w:rPr>
        <w:t>.</w:t>
      </w:r>
      <w:r w:rsidR="00176AA2" w:rsidRPr="00273D0A">
        <w:rPr>
          <w:b w:val="0"/>
          <w:sz w:val="24"/>
          <w:szCs w:val="24"/>
          <w:lang w:eastAsia="bg-BG"/>
        </w:rPr>
        <w:t xml:space="preserve"> Лично състояние и критерии за подбор</w:t>
      </w:r>
      <w:r w:rsidR="009C7E81" w:rsidRPr="00273D0A">
        <w:rPr>
          <w:b w:val="0"/>
          <w:sz w:val="24"/>
          <w:szCs w:val="24"/>
        </w:rPr>
        <w:t xml:space="preserve">“, </w:t>
      </w:r>
      <w:r w:rsidR="009070A1" w:rsidRPr="00273D0A">
        <w:rPr>
          <w:b w:val="0"/>
          <w:sz w:val="24"/>
          <w:szCs w:val="24"/>
        </w:rPr>
        <w:t xml:space="preserve"> </w:t>
      </w:r>
      <w:r w:rsidR="009C7E81" w:rsidRPr="00273D0A">
        <w:rPr>
          <w:b w:val="0"/>
          <w:sz w:val="24"/>
          <w:szCs w:val="24"/>
        </w:rPr>
        <w:t>„</w:t>
      </w:r>
      <w:r w:rsidR="00C77E74" w:rsidRPr="00273D0A">
        <w:rPr>
          <w:b w:val="0"/>
          <w:sz w:val="24"/>
          <w:szCs w:val="24"/>
        </w:rPr>
        <w:t xml:space="preserve">Техническо </w:t>
      </w:r>
      <w:r w:rsidR="00E35281" w:rsidRPr="00273D0A">
        <w:rPr>
          <w:b w:val="0"/>
          <w:sz w:val="24"/>
          <w:szCs w:val="24"/>
        </w:rPr>
        <w:t>предложение</w:t>
      </w:r>
      <w:r w:rsidR="009C7E81" w:rsidRPr="00273D0A">
        <w:rPr>
          <w:b w:val="0"/>
          <w:sz w:val="24"/>
          <w:szCs w:val="24"/>
        </w:rPr>
        <w:t>“ и „Ценов</w:t>
      </w:r>
      <w:r w:rsidR="009070A1" w:rsidRPr="00273D0A">
        <w:rPr>
          <w:b w:val="0"/>
          <w:sz w:val="24"/>
          <w:szCs w:val="24"/>
        </w:rPr>
        <w:t>а</w:t>
      </w:r>
      <w:r w:rsidR="009C7E81" w:rsidRPr="00273D0A">
        <w:rPr>
          <w:b w:val="0"/>
          <w:sz w:val="24"/>
          <w:szCs w:val="24"/>
        </w:rPr>
        <w:t xml:space="preserve"> </w:t>
      </w:r>
      <w:r w:rsidR="009070A1" w:rsidRPr="00273D0A">
        <w:rPr>
          <w:b w:val="0"/>
          <w:sz w:val="24"/>
          <w:szCs w:val="24"/>
        </w:rPr>
        <w:t>оферта</w:t>
      </w:r>
      <w:r w:rsidR="009C7E81" w:rsidRPr="00273D0A">
        <w:rPr>
          <w:b w:val="0"/>
          <w:sz w:val="24"/>
          <w:szCs w:val="24"/>
        </w:rPr>
        <w:t>“. Попълването на изискванията става чрез натискане името на въпросника (например „Документи за подбор</w:t>
      </w:r>
      <w:r w:rsidR="00647F42" w:rsidRPr="00273D0A">
        <w:rPr>
          <w:b w:val="0"/>
          <w:sz w:val="24"/>
          <w:szCs w:val="24"/>
          <w:lang w:eastAsia="bg-BG"/>
        </w:rPr>
        <w:t>. Лично състояние и критерии за подбор</w:t>
      </w:r>
      <w:r w:rsidR="009C7E81" w:rsidRPr="00273D0A">
        <w:rPr>
          <w:b w:val="0"/>
          <w:sz w:val="24"/>
          <w:szCs w:val="24"/>
        </w:rPr>
        <w:t xml:space="preserve">“) в стъпка 2. При попълнено от участника изискване, системата го отразява в полетата, определени за визуализация на статуса на попълване. </w:t>
      </w:r>
      <w:r w:rsidR="0011184E" w:rsidRPr="00273D0A">
        <w:rPr>
          <w:b w:val="0"/>
          <w:sz w:val="24"/>
          <w:szCs w:val="24"/>
        </w:rPr>
        <w:t>Попълването на образеца на ценов</w:t>
      </w:r>
      <w:r w:rsidR="00C77E74" w:rsidRPr="00273D0A">
        <w:rPr>
          <w:b w:val="0"/>
          <w:sz w:val="24"/>
          <w:szCs w:val="24"/>
        </w:rPr>
        <w:t>ото предложение</w:t>
      </w:r>
      <w:r w:rsidR="0011184E" w:rsidRPr="00273D0A">
        <w:rPr>
          <w:b w:val="0"/>
          <w:sz w:val="24"/>
          <w:szCs w:val="24"/>
        </w:rPr>
        <w:t xml:space="preserve"> става чрез натискане името на образеца</w:t>
      </w:r>
      <w:r w:rsidR="00E35281" w:rsidRPr="00273D0A">
        <w:rPr>
          <w:b w:val="0"/>
          <w:sz w:val="24"/>
          <w:szCs w:val="24"/>
        </w:rPr>
        <w:t xml:space="preserve"> </w:t>
      </w:r>
      <w:r w:rsidR="00A26113" w:rsidRPr="00273D0A">
        <w:rPr>
          <w:b w:val="0"/>
          <w:sz w:val="24"/>
          <w:szCs w:val="24"/>
        </w:rPr>
        <w:t>“</w:t>
      </w:r>
      <w:r w:rsidR="0011184E" w:rsidRPr="00273D0A">
        <w:rPr>
          <w:b w:val="0"/>
          <w:sz w:val="24"/>
          <w:szCs w:val="24"/>
        </w:rPr>
        <w:t>Ценова оферта</w:t>
      </w:r>
      <w:r w:rsidR="00E35281" w:rsidRPr="00273D0A">
        <w:rPr>
          <w:b w:val="0"/>
          <w:sz w:val="24"/>
          <w:szCs w:val="24"/>
        </w:rPr>
        <w:t>“</w:t>
      </w:r>
      <w:r w:rsidR="0011184E" w:rsidRPr="00273D0A">
        <w:rPr>
          <w:b w:val="0"/>
          <w:sz w:val="24"/>
          <w:szCs w:val="24"/>
        </w:rPr>
        <w:t xml:space="preserve"> в стъпка 2. Системата отразява статуса на попълване както в страницата за попълване, така и в обобщаващата офертата стъпка 2.</w:t>
      </w:r>
    </w:p>
    <w:p w:rsidR="00641815" w:rsidRPr="00273D0A" w:rsidRDefault="006A28ED" w:rsidP="0024769E">
      <w:pPr>
        <w:pStyle w:val="Style28"/>
        <w:tabs>
          <w:tab w:val="left" w:pos="-142"/>
        </w:tabs>
        <w:spacing w:line="240" w:lineRule="auto"/>
        <w:ind w:firstLine="709"/>
        <w:rPr>
          <w:noProof/>
        </w:rPr>
      </w:pPr>
      <w:r>
        <w:t>9</w:t>
      </w:r>
      <w:r w:rsidR="006856FE" w:rsidRPr="00273D0A">
        <w:t>.</w:t>
      </w:r>
      <w:r w:rsidR="001B75E9" w:rsidRPr="00273D0A">
        <w:t xml:space="preserve"> </w:t>
      </w:r>
      <w:r w:rsidR="00641815" w:rsidRPr="00273D0A">
        <w:rPr>
          <w:noProof/>
        </w:rPr>
        <w:t>Единен европейски докумен</w:t>
      </w:r>
      <w:r>
        <w:rPr>
          <w:noProof/>
        </w:rPr>
        <w:t>т за обществени поръчки /ЕЕДОП/:</w:t>
      </w:r>
      <w:r w:rsidR="00641815" w:rsidRPr="00273D0A">
        <w:rPr>
          <w:noProof/>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7261EC" w:rsidRPr="00273D0A">
        <w:rPr>
          <w:noProof/>
        </w:rPr>
        <w:t>Е</w:t>
      </w:r>
      <w:r w:rsidR="00641815" w:rsidRPr="00273D0A">
        <w:rPr>
          <w:noProof/>
        </w:rPr>
        <w:t xml:space="preserve">динен европейски </w:t>
      </w:r>
      <w:r w:rsidR="00013E89" w:rsidRPr="00273D0A">
        <w:rPr>
          <w:noProof/>
        </w:rPr>
        <w:t>документ за обществени поръчки /ЕЕДОП/</w:t>
      </w:r>
      <w:r w:rsidR="00641815" w:rsidRPr="00273D0A">
        <w:rPr>
          <w:noProo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B67A28" w:rsidRDefault="006A28ED" w:rsidP="0024769E">
      <w:pPr>
        <w:pStyle w:val="Title"/>
        <w:ind w:right="55" w:firstLine="709"/>
        <w:jc w:val="both"/>
        <w:rPr>
          <w:b w:val="0"/>
          <w:sz w:val="24"/>
          <w:szCs w:val="24"/>
        </w:rPr>
      </w:pPr>
      <w:r w:rsidRPr="00273D0A">
        <w:rPr>
          <w:b w:val="0"/>
          <w:sz w:val="24"/>
          <w:szCs w:val="24"/>
        </w:rPr>
        <w:t xml:space="preserve">ЕЕДОП е приложен в СЕВОП като прикачен </w:t>
      </w:r>
      <w:r>
        <w:rPr>
          <w:b w:val="0"/>
          <w:sz w:val="24"/>
          <w:szCs w:val="24"/>
        </w:rPr>
        <w:t xml:space="preserve">файл – </w:t>
      </w:r>
      <w:r w:rsidRPr="00273D0A">
        <w:rPr>
          <w:b w:val="0"/>
          <w:sz w:val="24"/>
          <w:szCs w:val="24"/>
        </w:rPr>
        <w:t>образец</w:t>
      </w:r>
      <w:r w:rsidR="00BB5D00">
        <w:rPr>
          <w:b w:val="0"/>
          <w:sz w:val="24"/>
          <w:szCs w:val="24"/>
        </w:rPr>
        <w:t xml:space="preserve">. Файлът се намира  </w:t>
      </w:r>
      <w:r w:rsidRPr="006A28ED">
        <w:rPr>
          <w:b w:val="0"/>
          <w:sz w:val="24"/>
          <w:szCs w:val="24"/>
        </w:rPr>
        <w:t xml:space="preserve"> </w:t>
      </w:r>
      <w:r w:rsidR="00BB5D00">
        <w:rPr>
          <w:b w:val="0"/>
          <w:sz w:val="24"/>
          <w:szCs w:val="24"/>
        </w:rPr>
        <w:t>в секция „Изисквания към участниците“, Въпросник 1.</w:t>
      </w:r>
      <w:r w:rsidR="00BB5D00" w:rsidRPr="00273D0A">
        <w:rPr>
          <w:b w:val="0"/>
          <w:sz w:val="24"/>
          <w:szCs w:val="24"/>
        </w:rPr>
        <w:t xml:space="preserve"> „Документи за подбор.</w:t>
      </w:r>
      <w:r w:rsidR="00BB5D00" w:rsidRPr="00273D0A">
        <w:rPr>
          <w:b w:val="0"/>
          <w:sz w:val="24"/>
          <w:szCs w:val="24"/>
          <w:lang w:eastAsia="bg-BG"/>
        </w:rPr>
        <w:t xml:space="preserve"> Лично състояние и критерии за подбор</w:t>
      </w:r>
      <w:r w:rsidR="00BB5D00" w:rsidRPr="00273D0A">
        <w:rPr>
          <w:b w:val="0"/>
          <w:sz w:val="24"/>
          <w:szCs w:val="24"/>
        </w:rPr>
        <w:t>“</w:t>
      </w:r>
      <w:r w:rsidR="00BB5D00">
        <w:rPr>
          <w:b w:val="0"/>
          <w:sz w:val="24"/>
          <w:szCs w:val="24"/>
        </w:rPr>
        <w:t>, въпрос</w:t>
      </w:r>
      <w:r>
        <w:rPr>
          <w:b w:val="0"/>
          <w:sz w:val="24"/>
          <w:szCs w:val="24"/>
        </w:rPr>
        <w:t xml:space="preserve"> </w:t>
      </w:r>
      <w:r w:rsidRPr="00273D0A">
        <w:rPr>
          <w:b w:val="0"/>
          <w:sz w:val="24"/>
          <w:szCs w:val="24"/>
        </w:rPr>
        <w:t>1.</w:t>
      </w:r>
      <w:proofErr w:type="spellStart"/>
      <w:r w:rsidRPr="00273D0A">
        <w:rPr>
          <w:b w:val="0"/>
          <w:sz w:val="24"/>
          <w:szCs w:val="24"/>
        </w:rPr>
        <w:t>1</w:t>
      </w:r>
      <w:proofErr w:type="spellEnd"/>
      <w:r w:rsidRPr="00273D0A">
        <w:rPr>
          <w:b w:val="0"/>
          <w:sz w:val="24"/>
          <w:szCs w:val="24"/>
        </w:rPr>
        <w:t>. „ЕЕДОП“</w:t>
      </w:r>
      <w:r>
        <w:rPr>
          <w:b w:val="0"/>
          <w:sz w:val="24"/>
          <w:szCs w:val="24"/>
        </w:rPr>
        <w:t>. У</w:t>
      </w:r>
      <w:r w:rsidR="009A543B" w:rsidRPr="00273D0A">
        <w:rPr>
          <w:b w:val="0"/>
          <w:sz w:val="24"/>
          <w:szCs w:val="24"/>
        </w:rPr>
        <w:t>частниците го изтеглят оттам</w:t>
      </w:r>
      <w:r w:rsidR="0021263C" w:rsidRPr="00273D0A">
        <w:rPr>
          <w:b w:val="0"/>
          <w:sz w:val="24"/>
          <w:szCs w:val="24"/>
        </w:rPr>
        <w:t>,</w:t>
      </w:r>
      <w:r w:rsidR="009A543B" w:rsidRPr="00273D0A">
        <w:rPr>
          <w:b w:val="0"/>
          <w:sz w:val="24"/>
          <w:szCs w:val="24"/>
        </w:rPr>
        <w:t xml:space="preserve"> попълват </w:t>
      </w:r>
      <w:r>
        <w:rPr>
          <w:b w:val="0"/>
          <w:sz w:val="24"/>
          <w:szCs w:val="24"/>
        </w:rPr>
        <w:t>в него необходимата информация</w:t>
      </w:r>
      <w:r w:rsidR="00EE28C5" w:rsidRPr="00273D0A">
        <w:rPr>
          <w:b w:val="0"/>
          <w:sz w:val="24"/>
          <w:szCs w:val="24"/>
        </w:rPr>
        <w:t xml:space="preserve"> </w:t>
      </w:r>
      <w:r w:rsidR="009A543B" w:rsidRPr="00273D0A">
        <w:rPr>
          <w:b w:val="0"/>
          <w:sz w:val="24"/>
          <w:szCs w:val="24"/>
        </w:rPr>
        <w:t>и</w:t>
      </w:r>
      <w:r w:rsidR="0021263C" w:rsidRPr="00273D0A">
        <w:rPr>
          <w:b w:val="0"/>
          <w:sz w:val="24"/>
          <w:szCs w:val="24"/>
        </w:rPr>
        <w:t xml:space="preserve"> </w:t>
      </w:r>
      <w:r w:rsidR="009A543B" w:rsidRPr="00273D0A">
        <w:rPr>
          <w:b w:val="0"/>
          <w:sz w:val="24"/>
          <w:szCs w:val="24"/>
        </w:rPr>
        <w:t>го прика</w:t>
      </w:r>
      <w:r w:rsidR="00B67A28">
        <w:rPr>
          <w:b w:val="0"/>
          <w:sz w:val="24"/>
          <w:szCs w:val="24"/>
        </w:rPr>
        <w:t xml:space="preserve">чват </w:t>
      </w:r>
      <w:r w:rsidR="00BB5D00">
        <w:rPr>
          <w:b w:val="0"/>
          <w:sz w:val="24"/>
          <w:szCs w:val="24"/>
        </w:rPr>
        <w:t xml:space="preserve">в системата </w:t>
      </w:r>
      <w:r w:rsidR="00B67A28">
        <w:rPr>
          <w:b w:val="0"/>
          <w:sz w:val="24"/>
          <w:szCs w:val="24"/>
        </w:rPr>
        <w:t>отново</w:t>
      </w:r>
      <w:r w:rsidR="00BB5D00">
        <w:rPr>
          <w:b w:val="0"/>
          <w:sz w:val="24"/>
          <w:szCs w:val="24"/>
        </w:rPr>
        <w:t xml:space="preserve"> към отговора на въпрос 1.</w:t>
      </w:r>
      <w:proofErr w:type="spellStart"/>
      <w:r w:rsidR="00BB5D00">
        <w:rPr>
          <w:b w:val="0"/>
          <w:sz w:val="24"/>
          <w:szCs w:val="24"/>
        </w:rPr>
        <w:t>1</w:t>
      </w:r>
      <w:proofErr w:type="spellEnd"/>
      <w:r w:rsidR="009A543B" w:rsidRPr="00273D0A">
        <w:rPr>
          <w:b w:val="0"/>
          <w:sz w:val="24"/>
          <w:szCs w:val="24"/>
        </w:rPr>
        <w:t>.</w:t>
      </w:r>
      <w:r w:rsidR="00C13DDB" w:rsidRPr="00273D0A">
        <w:rPr>
          <w:b w:val="0"/>
          <w:sz w:val="24"/>
          <w:szCs w:val="24"/>
        </w:rPr>
        <w:t xml:space="preserve"> </w:t>
      </w:r>
      <w:bookmarkStart w:id="26" w:name="OLE_LINK228"/>
      <w:bookmarkStart w:id="27" w:name="OLE_LINK229"/>
    </w:p>
    <w:p w:rsidR="00EE28C5" w:rsidRPr="00273D0A" w:rsidRDefault="00C13DDB" w:rsidP="0024769E">
      <w:pPr>
        <w:pStyle w:val="Title"/>
        <w:ind w:right="55" w:firstLine="709"/>
        <w:jc w:val="both"/>
        <w:rPr>
          <w:b w:val="0"/>
          <w:sz w:val="24"/>
          <w:szCs w:val="24"/>
        </w:rPr>
      </w:pPr>
      <w:r w:rsidRPr="00273D0A">
        <w:rPr>
          <w:b w:val="0"/>
          <w:sz w:val="24"/>
          <w:szCs w:val="24"/>
        </w:rPr>
        <w:t>ЕЕД</w:t>
      </w:r>
      <w:r w:rsidR="001B75E9" w:rsidRPr="00273D0A">
        <w:rPr>
          <w:b w:val="0"/>
          <w:sz w:val="24"/>
          <w:szCs w:val="24"/>
        </w:rPr>
        <w:t>ОП се подписва от лицата по чл.</w:t>
      </w:r>
      <w:r w:rsidR="005E247F" w:rsidRPr="00273D0A">
        <w:rPr>
          <w:b w:val="0"/>
          <w:sz w:val="24"/>
          <w:szCs w:val="24"/>
        </w:rPr>
        <w:t xml:space="preserve">54, ал.2 и чл.55 ал.3 от ЗОП, съгласно </w:t>
      </w:r>
      <w:r w:rsidR="00C07CD5" w:rsidRPr="00273D0A">
        <w:rPr>
          <w:b w:val="0"/>
          <w:sz w:val="24"/>
          <w:szCs w:val="24"/>
        </w:rPr>
        <w:t>чл.40 и</w:t>
      </w:r>
      <w:r w:rsidRPr="00273D0A">
        <w:rPr>
          <w:b w:val="0"/>
          <w:sz w:val="24"/>
          <w:szCs w:val="24"/>
        </w:rPr>
        <w:t xml:space="preserve"> чл.41 </w:t>
      </w:r>
      <w:r w:rsidR="00C77E74" w:rsidRPr="00273D0A">
        <w:rPr>
          <w:b w:val="0"/>
          <w:sz w:val="24"/>
          <w:szCs w:val="24"/>
        </w:rPr>
        <w:t xml:space="preserve">от </w:t>
      </w:r>
      <w:r w:rsidRPr="00273D0A">
        <w:rPr>
          <w:b w:val="0"/>
          <w:sz w:val="24"/>
          <w:szCs w:val="24"/>
        </w:rPr>
        <w:t xml:space="preserve">Правилника за прилагане </w:t>
      </w:r>
      <w:r w:rsidR="00B84470" w:rsidRPr="00273D0A">
        <w:rPr>
          <w:b w:val="0"/>
          <w:sz w:val="24"/>
          <w:szCs w:val="24"/>
        </w:rPr>
        <w:t xml:space="preserve">на </w:t>
      </w:r>
      <w:r w:rsidR="005E247F" w:rsidRPr="00273D0A">
        <w:rPr>
          <w:b w:val="0"/>
          <w:sz w:val="24"/>
          <w:szCs w:val="24"/>
        </w:rPr>
        <w:t>ЗОП</w:t>
      </w:r>
      <w:r w:rsidR="00055210" w:rsidRPr="00273D0A">
        <w:rPr>
          <w:b w:val="0"/>
          <w:sz w:val="24"/>
          <w:szCs w:val="24"/>
        </w:rPr>
        <w:t>.</w:t>
      </w:r>
      <w:r w:rsidR="00AF3C54" w:rsidRPr="00273D0A">
        <w:rPr>
          <w:b w:val="0"/>
          <w:sz w:val="24"/>
          <w:szCs w:val="24"/>
        </w:rPr>
        <w:t xml:space="preserve"> </w:t>
      </w:r>
    </w:p>
    <w:bookmarkEnd w:id="26"/>
    <w:bookmarkEnd w:id="27"/>
    <w:p w:rsidR="00AA7FE0" w:rsidRPr="00273D0A" w:rsidRDefault="00641815" w:rsidP="0024769E">
      <w:pPr>
        <w:ind w:firstLine="709"/>
        <w:jc w:val="both"/>
      </w:pPr>
      <w:r w:rsidRPr="00273D0A">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r w:rsidR="00AA7FE0" w:rsidRPr="00273D0A">
        <w:rPr>
          <w:noProof/>
        </w:rPr>
        <w:t xml:space="preserve">Подизпълнителите трябва да отговарят на съответните критерии за подбор съобразно вида и дела от поръчката, който ще изпълняват. </w:t>
      </w:r>
    </w:p>
    <w:p w:rsidR="00641815" w:rsidRPr="00273D0A" w:rsidRDefault="00641815" w:rsidP="0024769E">
      <w:pPr>
        <w:pStyle w:val="Style28"/>
        <w:tabs>
          <w:tab w:val="left" w:pos="494"/>
        </w:tabs>
        <w:spacing w:line="240" w:lineRule="auto"/>
        <w:ind w:firstLine="709"/>
        <w:rPr>
          <w:noProof/>
        </w:rPr>
      </w:pPr>
      <w:r w:rsidRPr="00273D0A">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55210" w:rsidRPr="00273D0A" w:rsidRDefault="00EE28C5" w:rsidP="0024769E">
      <w:pPr>
        <w:pStyle w:val="Style28"/>
        <w:tabs>
          <w:tab w:val="left" w:pos="494"/>
        </w:tabs>
        <w:spacing w:line="240" w:lineRule="auto"/>
        <w:ind w:firstLine="709"/>
        <w:rPr>
          <w:noProof/>
        </w:rPr>
      </w:pPr>
      <w:r w:rsidRPr="00273D0A">
        <w:rPr>
          <w:noProof/>
        </w:rPr>
        <w:t>Участниците</w:t>
      </w:r>
      <w:r w:rsidR="00055210" w:rsidRPr="00273D0A">
        <w:rPr>
          <w:noProof/>
        </w:rPr>
        <w:t>,</w:t>
      </w:r>
      <w:r w:rsidRPr="00273D0A">
        <w:rPr>
          <w:noProof/>
        </w:rPr>
        <w:t xml:space="preserve">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w:t>
      </w:r>
      <w:r w:rsidR="001B75E9" w:rsidRPr="00273D0A">
        <w:rPr>
          <w:noProof/>
        </w:rPr>
        <w:t>адължени лица по смисъла на чл.54, ал.2 и чл.55, ал.</w:t>
      </w:r>
      <w:r w:rsidRPr="00273D0A">
        <w:rPr>
          <w:noProof/>
        </w:rPr>
        <w:t>3</w:t>
      </w:r>
      <w:r w:rsidR="00C77E74" w:rsidRPr="00273D0A">
        <w:rPr>
          <w:noProof/>
        </w:rPr>
        <w:t xml:space="preserve"> от</w:t>
      </w:r>
      <w:r w:rsidRPr="00273D0A">
        <w:rPr>
          <w:noProof/>
        </w:rPr>
        <w:t xml:space="preserve"> ЗОП, независимо от наименованието на органите, в които участват, или длъжностите, които заемат.</w:t>
      </w:r>
      <w:r w:rsidR="00641815" w:rsidRPr="00273D0A">
        <w:rPr>
          <w:noProof/>
        </w:rPr>
        <w:t xml:space="preserve"> </w:t>
      </w:r>
    </w:p>
    <w:p w:rsidR="00641815" w:rsidRPr="00273D0A" w:rsidRDefault="00641815" w:rsidP="0024769E">
      <w:pPr>
        <w:pStyle w:val="Style28"/>
        <w:tabs>
          <w:tab w:val="left" w:pos="494"/>
        </w:tabs>
        <w:spacing w:line="240" w:lineRule="auto"/>
        <w:ind w:firstLine="709"/>
        <w:rPr>
          <w:noProof/>
        </w:rPr>
      </w:pPr>
      <w:r w:rsidRPr="00273D0A">
        <w:rPr>
          <w:noProof/>
        </w:rPr>
        <w:t>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ангажирани в изпълнението на по</w:t>
      </w:r>
      <w:r w:rsidR="005C5844" w:rsidRPr="00273D0A">
        <w:rPr>
          <w:noProof/>
        </w:rPr>
        <w:t>ръчката</w:t>
      </w:r>
      <w:r w:rsidR="005E247F" w:rsidRPr="00273D0A">
        <w:rPr>
          <w:noProof/>
        </w:rPr>
        <w:t xml:space="preserve">, съгласно </w:t>
      </w:r>
      <w:r w:rsidR="005C5844" w:rsidRPr="00273D0A">
        <w:rPr>
          <w:noProof/>
        </w:rPr>
        <w:t>чл.39</w:t>
      </w:r>
      <w:r w:rsidR="0052647F" w:rsidRPr="00273D0A">
        <w:rPr>
          <w:noProof/>
        </w:rPr>
        <w:t>,</w:t>
      </w:r>
      <w:r w:rsidR="001B75E9" w:rsidRPr="00273D0A">
        <w:rPr>
          <w:noProof/>
        </w:rPr>
        <w:t xml:space="preserve"> ал.</w:t>
      </w:r>
      <w:r w:rsidR="005E247F" w:rsidRPr="00273D0A">
        <w:rPr>
          <w:noProof/>
        </w:rPr>
        <w:t>2 от ППЗОП</w:t>
      </w:r>
      <w:r w:rsidR="005C5844" w:rsidRPr="00273D0A">
        <w:rPr>
          <w:noProof/>
        </w:rPr>
        <w:t>.</w:t>
      </w:r>
    </w:p>
    <w:p w:rsidR="006211C8" w:rsidRPr="00273D0A" w:rsidRDefault="00331BBF" w:rsidP="0024769E">
      <w:pPr>
        <w:pStyle w:val="Style28"/>
        <w:tabs>
          <w:tab w:val="left" w:pos="494"/>
        </w:tabs>
        <w:spacing w:line="240" w:lineRule="auto"/>
        <w:ind w:firstLine="709"/>
      </w:pPr>
      <w:r w:rsidRPr="00331BBF">
        <w:rPr>
          <w:lang w:eastAsia="en-US"/>
        </w:rPr>
        <w:t>Когато за участника е налице някое от обстоятелствата по чл.54, ал.1 от ЗОП или по чл. 55, ал. 1, т. 1-4 от ЗОП, и преди подаването на офертата той е предприел мерки за доказване на надеждност по чл.56 от ЗОП, тези мерки се описват в ЕЕДОП /чл.45 от ППЗОП</w:t>
      </w:r>
      <w:r>
        <w:rPr>
          <w:lang w:eastAsia="en-US"/>
        </w:rPr>
        <w:t>/</w:t>
      </w:r>
      <w:r w:rsidR="00641815" w:rsidRPr="00273D0A">
        <w:rPr>
          <w:lang w:eastAsia="en-US"/>
        </w:rPr>
        <w:t xml:space="preserve">. </w:t>
      </w:r>
      <w:r w:rsidR="006211C8" w:rsidRPr="00273D0A">
        <w:t xml:space="preserve">Те се доказват </w:t>
      </w:r>
      <w:r w:rsidR="006211C8" w:rsidRPr="00273D0A">
        <w:lastRenderedPageBreak/>
        <w:t>като към ЕЕДОП в СЕВОП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w:t>
      </w:r>
      <w:r w:rsidR="00031288" w:rsidRPr="00273D0A">
        <w:t xml:space="preserve">ение на описаните обстоятелства по </w:t>
      </w:r>
      <w:r w:rsidR="006211C8" w:rsidRPr="00273D0A">
        <w:t xml:space="preserve">чл.45, ал.2 от ППЗОП. </w:t>
      </w:r>
      <w:r w:rsidR="00641815" w:rsidRPr="00273D0A">
        <w:rPr>
          <w:lang w:eastAsia="en-US"/>
        </w:rPr>
        <w:t xml:space="preserve">В </w:t>
      </w:r>
      <w:r w:rsidR="001B75E9" w:rsidRPr="00273D0A">
        <w:rPr>
          <w:lang w:eastAsia="en-US"/>
        </w:rPr>
        <w:t>случай, че има документи по чл.</w:t>
      </w:r>
      <w:r w:rsidR="00641815" w:rsidRPr="00273D0A">
        <w:rPr>
          <w:lang w:eastAsia="en-US"/>
        </w:rPr>
        <w:t>56 от ЗОП тези документи се прикачват сканирани</w:t>
      </w:r>
      <w:r w:rsidR="00F750FE" w:rsidRPr="00273D0A">
        <w:rPr>
          <w:lang w:eastAsia="en-US"/>
        </w:rPr>
        <w:t xml:space="preserve"> към </w:t>
      </w:r>
      <w:r w:rsidR="00E1733F">
        <w:rPr>
          <w:lang w:eastAsia="en-US"/>
        </w:rPr>
        <w:t>Въпросник</w:t>
      </w:r>
      <w:r w:rsidR="00426EB4">
        <w:rPr>
          <w:lang w:eastAsia="en-US"/>
        </w:rPr>
        <w:t xml:space="preserve"> </w:t>
      </w:r>
      <w:r w:rsidR="00641815" w:rsidRPr="00273D0A">
        <w:rPr>
          <w:lang w:eastAsia="en-US"/>
        </w:rPr>
        <w:t>1.</w:t>
      </w:r>
      <w:proofErr w:type="spellStart"/>
      <w:r w:rsidR="00641815" w:rsidRPr="00273D0A">
        <w:rPr>
          <w:lang w:eastAsia="en-US"/>
        </w:rPr>
        <w:t>1</w:t>
      </w:r>
      <w:proofErr w:type="spellEnd"/>
      <w:r w:rsidR="00641815" w:rsidRPr="00273D0A">
        <w:rPr>
          <w:lang w:eastAsia="en-US"/>
        </w:rPr>
        <w:t>.</w:t>
      </w:r>
      <w:r w:rsidR="00AF3C54" w:rsidRPr="00273D0A">
        <w:rPr>
          <w:lang w:eastAsia="en-US"/>
        </w:rPr>
        <w:t xml:space="preserve"> „ЕЕДОП“</w:t>
      </w:r>
      <w:r w:rsidR="00641815" w:rsidRPr="00273D0A">
        <w:rPr>
          <w:lang w:eastAsia="en-US"/>
        </w:rPr>
        <w:t xml:space="preserve"> в СЕВОП.</w:t>
      </w:r>
      <w:bookmarkStart w:id="28" w:name="OLE_LINK113"/>
      <w:bookmarkStart w:id="29" w:name="OLE_LINK114"/>
      <w:r w:rsidR="006211C8" w:rsidRPr="00273D0A">
        <w:rPr>
          <w:lang w:eastAsia="en-US"/>
        </w:rPr>
        <w:t xml:space="preserve"> </w:t>
      </w:r>
    </w:p>
    <w:bookmarkEnd w:id="28"/>
    <w:bookmarkEnd w:id="29"/>
    <w:p w:rsidR="009E3D25" w:rsidRPr="00325284" w:rsidRDefault="00E1733F" w:rsidP="0024769E">
      <w:pPr>
        <w:pStyle w:val="Style28"/>
        <w:tabs>
          <w:tab w:val="left" w:pos="494"/>
        </w:tabs>
        <w:spacing w:before="120" w:after="120" w:line="240" w:lineRule="auto"/>
        <w:ind w:firstLine="709"/>
        <w:rPr>
          <w:b/>
        </w:rPr>
      </w:pPr>
      <w:r>
        <w:t>10</w:t>
      </w:r>
      <w:r w:rsidR="009E3D25" w:rsidRPr="009E3D25">
        <w:t>. Изпращането на искане за разяснение</w:t>
      </w:r>
      <w:r>
        <w:t>/задаване на въпрос към Възложителя</w:t>
      </w:r>
      <w:r w:rsidR="009E3D25" w:rsidRPr="009E3D25">
        <w:t xml:space="preserve"> може да бъде извършено от </w:t>
      </w:r>
      <w:r>
        <w:t xml:space="preserve">контекста на всеки въпросник </w:t>
      </w:r>
      <w:r w:rsidR="009E3D25" w:rsidRPr="009E3D25">
        <w:t xml:space="preserve"> чрез съответните бутони, в рамките на срока за искане на разяснение</w:t>
      </w:r>
      <w:r>
        <w:t xml:space="preserve"> съгласно графика на процедурата</w:t>
      </w:r>
      <w:r w:rsidR="009E3D25" w:rsidRPr="009E3D25">
        <w:t>. Този срок се визуализира пос</w:t>
      </w:r>
      <w:r>
        <w:t>тоянно като част от текущата фаза на процедурата. Изпращането на искане за разяснение / задаване на въпро</w:t>
      </w:r>
      <w:r w:rsidR="00905F3A">
        <w:t>с</w:t>
      </w:r>
      <w:r>
        <w:t xml:space="preserve"> към Възложителя е специално право, което изисква наличието на КЕП. При липсата на това право и липсата на приложен КЕП, служител на Участника няма да може да изпраща искания за разяснение. Приложният администратор на организацията (участника) по подразбиране има това право.</w:t>
      </w:r>
    </w:p>
    <w:p w:rsidR="00521DB9" w:rsidRDefault="008E774D" w:rsidP="0024769E">
      <w:pPr>
        <w:tabs>
          <w:tab w:val="left" w:pos="0"/>
          <w:tab w:val="left" w:pos="9923"/>
        </w:tabs>
        <w:spacing w:before="120" w:after="120"/>
        <w:ind w:right="57" w:firstLine="709"/>
        <w:jc w:val="both"/>
        <w:rPr>
          <w:szCs w:val="20"/>
          <w:lang w:val="en-US" w:eastAsia="bg-BG"/>
        </w:rPr>
      </w:pPr>
      <w:r w:rsidRPr="00273D0A">
        <w:t>1</w:t>
      </w:r>
      <w:r w:rsidR="00E1733F">
        <w:t>1</w:t>
      </w:r>
      <w:r w:rsidRPr="00273D0A">
        <w:t>.</w:t>
      </w:r>
      <w:r w:rsidR="00F747EA" w:rsidRPr="00273D0A">
        <w:t xml:space="preserve"> </w:t>
      </w:r>
      <w:r w:rsidRPr="00273D0A">
        <w:rPr>
          <w:szCs w:val="20"/>
          <w:lang w:eastAsia="bg-BG"/>
        </w:rPr>
        <w:t>Бутонът „Подай офертата“ се намира в обобщаващия офертата екран в стъпка 2. Потребителят може да се запознае с текущата фаза на офертата, статуса на по</w:t>
      </w:r>
      <w:r w:rsidR="0092148E">
        <w:rPr>
          <w:szCs w:val="20"/>
          <w:lang w:eastAsia="bg-BG"/>
        </w:rPr>
        <w:t xml:space="preserve">пълване на офертата, дали има </w:t>
      </w:r>
      <w:proofErr w:type="spellStart"/>
      <w:r w:rsidR="0092148E">
        <w:rPr>
          <w:szCs w:val="20"/>
          <w:lang w:eastAsia="bg-BG"/>
        </w:rPr>
        <w:t>не</w:t>
      </w:r>
      <w:r w:rsidRPr="00273D0A">
        <w:rPr>
          <w:szCs w:val="20"/>
          <w:lang w:eastAsia="bg-BG"/>
        </w:rPr>
        <w:t>отговорени</w:t>
      </w:r>
      <w:proofErr w:type="spellEnd"/>
      <w:r w:rsidRPr="00273D0A">
        <w:rPr>
          <w:szCs w:val="20"/>
          <w:lang w:eastAsia="bg-BG"/>
        </w:rPr>
        <w:t xml:space="preserve"> изисквания или непопълнени полета в образеца на ценов</w:t>
      </w:r>
      <w:r w:rsidR="00BA29DA" w:rsidRPr="00273D0A">
        <w:rPr>
          <w:szCs w:val="20"/>
          <w:lang w:eastAsia="bg-BG"/>
        </w:rPr>
        <w:t>ото</w:t>
      </w:r>
      <w:r w:rsidRPr="00273D0A">
        <w:rPr>
          <w:szCs w:val="20"/>
          <w:lang w:eastAsia="bg-BG"/>
        </w:rPr>
        <w:t xml:space="preserve"> </w:t>
      </w:r>
      <w:r w:rsidR="00BA29DA" w:rsidRPr="00273D0A">
        <w:rPr>
          <w:szCs w:val="20"/>
          <w:lang w:eastAsia="bg-BG"/>
        </w:rPr>
        <w:t>предложение</w:t>
      </w:r>
      <w:r w:rsidRPr="00273D0A">
        <w:rPr>
          <w:szCs w:val="20"/>
          <w:lang w:eastAsia="bg-BG"/>
        </w:rPr>
        <w:t xml:space="preserve">. </w:t>
      </w:r>
    </w:p>
    <w:p w:rsidR="00FE7FAA" w:rsidRPr="00FE7FAA" w:rsidRDefault="00FE7FAA" w:rsidP="0024769E">
      <w:pPr>
        <w:tabs>
          <w:tab w:val="left" w:pos="0"/>
          <w:tab w:val="left" w:pos="9923"/>
        </w:tabs>
        <w:spacing w:before="120" w:after="120"/>
        <w:ind w:right="57" w:firstLine="709"/>
        <w:jc w:val="both"/>
        <w:rPr>
          <w:szCs w:val="20"/>
          <w:lang w:eastAsia="bg-BG"/>
        </w:rPr>
      </w:pPr>
    </w:p>
    <w:p w:rsidR="00DF3CD6" w:rsidRPr="007228CE" w:rsidRDefault="009433F2" w:rsidP="00FD022E">
      <w:pPr>
        <w:pStyle w:val="Title"/>
        <w:numPr>
          <w:ilvl w:val="0"/>
          <w:numId w:val="10"/>
        </w:numPr>
        <w:tabs>
          <w:tab w:val="left" w:pos="993"/>
          <w:tab w:val="left" w:pos="1276"/>
        </w:tabs>
        <w:ind w:left="709" w:right="26" w:firstLine="0"/>
        <w:jc w:val="left"/>
        <w:rPr>
          <w:b w:val="0"/>
          <w:szCs w:val="24"/>
        </w:rPr>
      </w:pPr>
      <w:r w:rsidRPr="00273D0A">
        <w:rPr>
          <w:sz w:val="24"/>
          <w:szCs w:val="24"/>
        </w:rPr>
        <w:t>ИЗИСКВА</w:t>
      </w:r>
      <w:r w:rsidR="00EA64A2">
        <w:rPr>
          <w:sz w:val="24"/>
          <w:szCs w:val="24"/>
        </w:rPr>
        <w:t xml:space="preserve">НИЯ КЪМ УЧАСТНИЦИТЕ. НЕОБХОДИМИ </w:t>
      </w:r>
      <w:r w:rsidR="0024769E">
        <w:rPr>
          <w:sz w:val="24"/>
          <w:szCs w:val="24"/>
        </w:rPr>
        <w:t xml:space="preserve"> </w:t>
      </w:r>
      <w:r w:rsidRPr="00273D0A">
        <w:rPr>
          <w:sz w:val="24"/>
          <w:szCs w:val="24"/>
        </w:rPr>
        <w:t>ДОКУМЕНТИ</w:t>
      </w:r>
      <w:r w:rsidR="0024769E">
        <w:rPr>
          <w:sz w:val="24"/>
          <w:szCs w:val="24"/>
        </w:rPr>
        <w:t>.</w:t>
      </w:r>
    </w:p>
    <w:p w:rsidR="007228CE" w:rsidRPr="007228CE" w:rsidRDefault="007228CE" w:rsidP="00FE7FAA">
      <w:pPr>
        <w:pStyle w:val="Title"/>
        <w:ind w:left="426" w:right="761"/>
        <w:jc w:val="both"/>
        <w:rPr>
          <w:b w:val="0"/>
          <w:szCs w:val="24"/>
        </w:rPr>
      </w:pPr>
    </w:p>
    <w:p w:rsidR="008742BC" w:rsidRPr="00273D0A" w:rsidRDefault="008742BC" w:rsidP="00FD022E">
      <w:pPr>
        <w:pStyle w:val="ListParagraph"/>
        <w:numPr>
          <w:ilvl w:val="0"/>
          <w:numId w:val="6"/>
        </w:numPr>
        <w:tabs>
          <w:tab w:val="left" w:pos="9356"/>
        </w:tabs>
        <w:ind w:right="176" w:hanging="218"/>
      </w:pPr>
      <w:r w:rsidRPr="00273D0A">
        <w:rPr>
          <w:b/>
        </w:rPr>
        <w:t>Документи за подбор. Лично състояние и критерии за</w:t>
      </w:r>
      <w:r w:rsidRPr="00273D0A">
        <w:rPr>
          <w:rFonts w:ascii="Verdana" w:hAnsi="Verdana"/>
          <w:b/>
          <w:color w:val="525960"/>
          <w:szCs w:val="26"/>
        </w:rPr>
        <w:t xml:space="preserve"> </w:t>
      </w:r>
      <w:r w:rsidRPr="00273D0A">
        <w:rPr>
          <w:b/>
        </w:rPr>
        <w:t>подбор</w:t>
      </w:r>
      <w:r w:rsidR="00310FCB" w:rsidRPr="00273D0A">
        <w:rPr>
          <w:b/>
        </w:rPr>
        <w:t>.</w:t>
      </w:r>
    </w:p>
    <w:p w:rsidR="004F553E" w:rsidRPr="00273D0A" w:rsidRDefault="004F553E" w:rsidP="004F553E">
      <w:pPr>
        <w:pStyle w:val="ListParagraph"/>
        <w:tabs>
          <w:tab w:val="left" w:pos="9356"/>
        </w:tabs>
        <w:ind w:left="927" w:right="176"/>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12"/>
      </w:tblGrid>
      <w:tr w:rsidR="005A7162" w:rsidRPr="00273D0A" w:rsidTr="001F4162">
        <w:tc>
          <w:tcPr>
            <w:tcW w:w="2103" w:type="pct"/>
            <w:shd w:val="clear" w:color="auto" w:fill="auto"/>
            <w:vAlign w:val="center"/>
          </w:tcPr>
          <w:p w:rsidR="005A7162" w:rsidRPr="00273D0A" w:rsidRDefault="005A7162" w:rsidP="00DF3CD6">
            <w:pPr>
              <w:ind w:right="175"/>
              <w:jc w:val="center"/>
              <w:rPr>
                <w:b/>
              </w:rPr>
            </w:pPr>
            <w:r w:rsidRPr="00273D0A">
              <w:rPr>
                <w:b/>
              </w:rPr>
              <w:t>ИЗИСКВАНИЯ</w:t>
            </w:r>
          </w:p>
        </w:tc>
        <w:tc>
          <w:tcPr>
            <w:tcW w:w="2897" w:type="pct"/>
            <w:shd w:val="clear" w:color="auto" w:fill="auto"/>
            <w:vAlign w:val="center"/>
          </w:tcPr>
          <w:p w:rsidR="005A7162" w:rsidRPr="00273D0A" w:rsidRDefault="005A7162" w:rsidP="00DF3CD6">
            <w:pPr>
              <w:tabs>
                <w:tab w:val="left" w:pos="1876"/>
              </w:tabs>
              <w:ind w:right="34"/>
              <w:jc w:val="center"/>
              <w:rPr>
                <w:b/>
              </w:rPr>
            </w:pPr>
          </w:p>
          <w:p w:rsidR="005A7162" w:rsidRPr="00273D0A" w:rsidRDefault="005A7162" w:rsidP="00DF3CD6">
            <w:pPr>
              <w:tabs>
                <w:tab w:val="left" w:pos="1876"/>
              </w:tabs>
              <w:ind w:right="34"/>
              <w:jc w:val="center"/>
              <w:rPr>
                <w:b/>
              </w:rPr>
            </w:pPr>
            <w:r w:rsidRPr="00273D0A">
              <w:rPr>
                <w:b/>
              </w:rPr>
              <w:t xml:space="preserve">НАЧИН ЗА ИЗПЪЛНЕНИЕ НА ИЗИСКВАНЕТО </w:t>
            </w:r>
          </w:p>
          <w:p w:rsidR="005A7162" w:rsidRPr="00273D0A" w:rsidRDefault="005A7162" w:rsidP="00702547">
            <w:pPr>
              <w:tabs>
                <w:tab w:val="left" w:pos="1876"/>
              </w:tabs>
              <w:ind w:right="34"/>
              <w:jc w:val="center"/>
              <w:rPr>
                <w:i/>
              </w:rPr>
            </w:pPr>
          </w:p>
        </w:tc>
      </w:tr>
      <w:tr w:rsidR="005A7162" w:rsidRPr="00273D0A" w:rsidTr="00943EAB">
        <w:tc>
          <w:tcPr>
            <w:tcW w:w="5000" w:type="pct"/>
            <w:gridSpan w:val="2"/>
            <w:shd w:val="clear" w:color="auto" w:fill="auto"/>
          </w:tcPr>
          <w:p w:rsidR="005A7162" w:rsidRPr="00273D0A" w:rsidRDefault="005A7162" w:rsidP="00DF3CD6">
            <w:pPr>
              <w:jc w:val="both"/>
              <w:rPr>
                <w:b/>
              </w:rPr>
            </w:pPr>
          </w:p>
          <w:p w:rsidR="005A7162" w:rsidRPr="00273D0A" w:rsidRDefault="00185220" w:rsidP="00DF3CD6">
            <w:pPr>
              <w:jc w:val="both"/>
              <w:rPr>
                <w:b/>
              </w:rPr>
            </w:pPr>
            <w:r>
              <w:rPr>
                <w:b/>
              </w:rPr>
              <w:t xml:space="preserve">          </w:t>
            </w:r>
            <w:r w:rsidR="005A7162" w:rsidRPr="00273D0A">
              <w:rPr>
                <w:b/>
              </w:rPr>
              <w:t>Лично състояние</w:t>
            </w:r>
          </w:p>
          <w:p w:rsidR="005A7162" w:rsidRPr="00273D0A" w:rsidRDefault="005A7162" w:rsidP="00DF3CD6">
            <w:pPr>
              <w:jc w:val="both"/>
              <w:rPr>
                <w:b/>
              </w:rPr>
            </w:pPr>
          </w:p>
        </w:tc>
      </w:tr>
      <w:tr w:rsidR="005A7162" w:rsidRPr="00273D0A" w:rsidTr="00943EAB">
        <w:tc>
          <w:tcPr>
            <w:tcW w:w="2103" w:type="pct"/>
            <w:shd w:val="clear" w:color="auto" w:fill="auto"/>
          </w:tcPr>
          <w:p w:rsidR="005A7162" w:rsidRPr="00273D0A" w:rsidRDefault="005A7162" w:rsidP="00FD022E">
            <w:pPr>
              <w:pStyle w:val="ListParagraph"/>
              <w:numPr>
                <w:ilvl w:val="0"/>
                <w:numId w:val="7"/>
              </w:numPr>
              <w:ind w:left="426" w:right="175" w:hanging="426"/>
              <w:jc w:val="both"/>
              <w:rPr>
                <w:b/>
              </w:rPr>
            </w:pPr>
            <w:r w:rsidRPr="00273D0A">
              <w:t>Участникът да декларира лично състояние, липса на основанията за отстраняване и съответствие с критериите за подбор.</w:t>
            </w:r>
          </w:p>
          <w:p w:rsidR="005A7162" w:rsidRPr="00273D0A" w:rsidRDefault="005A7162" w:rsidP="00943EAB">
            <w:pPr>
              <w:ind w:left="426" w:hanging="426"/>
              <w:jc w:val="both"/>
            </w:pPr>
          </w:p>
        </w:tc>
        <w:tc>
          <w:tcPr>
            <w:tcW w:w="2897" w:type="pct"/>
            <w:shd w:val="clear" w:color="auto" w:fill="auto"/>
          </w:tcPr>
          <w:p w:rsidR="00CE2A82" w:rsidRPr="00273D0A" w:rsidRDefault="00CE2A82" w:rsidP="00DF3CD6">
            <w:pPr>
              <w:tabs>
                <w:tab w:val="left" w:pos="3436"/>
                <w:tab w:val="left" w:pos="3578"/>
                <w:tab w:val="left" w:pos="3719"/>
              </w:tabs>
              <w:ind w:right="34"/>
              <w:jc w:val="both"/>
            </w:pPr>
          </w:p>
          <w:p w:rsidR="005A7162" w:rsidRPr="00273D0A" w:rsidRDefault="005A7162" w:rsidP="00DF3CD6">
            <w:pPr>
              <w:tabs>
                <w:tab w:val="left" w:pos="3436"/>
                <w:tab w:val="left" w:pos="3578"/>
                <w:tab w:val="left" w:pos="3719"/>
              </w:tabs>
              <w:ind w:right="34"/>
              <w:jc w:val="both"/>
              <w:rPr>
                <w:b/>
              </w:rPr>
            </w:pPr>
            <w:r w:rsidRPr="00273D0A">
              <w:t xml:space="preserve">Електронно в СЕВОП чрез попълване на </w:t>
            </w:r>
            <w:r w:rsidRPr="00273D0A">
              <w:rPr>
                <w:b/>
              </w:rPr>
              <w:t>Единен европейски докум</w:t>
            </w:r>
            <w:r w:rsidR="00CE2A82" w:rsidRPr="00273D0A">
              <w:rPr>
                <w:b/>
              </w:rPr>
              <w:t>ент за обществени поръчки ЕЕДОП</w:t>
            </w:r>
            <w:r w:rsidRPr="00273D0A">
              <w:rPr>
                <w:b/>
              </w:rPr>
              <w:t xml:space="preserve">, </w:t>
            </w:r>
            <w:r w:rsidRPr="00273D0A">
              <w:t>по образец</w:t>
            </w:r>
            <w:r w:rsidR="004B37CB">
              <w:t xml:space="preserve"> и прилагането му</w:t>
            </w:r>
            <w:r w:rsidR="00CE2A82" w:rsidRPr="00273D0A">
              <w:t xml:space="preserve"> в СЕВОП</w:t>
            </w:r>
            <w:r w:rsidRPr="00273D0A">
              <w:t>.</w:t>
            </w:r>
          </w:p>
          <w:p w:rsidR="005A7162" w:rsidRPr="00273D0A" w:rsidRDefault="005A7162" w:rsidP="00DF3CD6">
            <w:pPr>
              <w:tabs>
                <w:tab w:val="left" w:pos="3436"/>
                <w:tab w:val="left" w:pos="3578"/>
                <w:tab w:val="left" w:pos="3719"/>
              </w:tabs>
              <w:ind w:right="34"/>
              <w:jc w:val="both"/>
            </w:pPr>
            <w:r w:rsidRPr="00273D0A">
              <w:t xml:space="preserve">Участникът изтегля </w:t>
            </w:r>
            <w:r w:rsidR="005C699C">
              <w:t xml:space="preserve">файла с </w:t>
            </w:r>
            <w:r w:rsidRPr="00273D0A">
              <w:t xml:space="preserve">образеца </w:t>
            </w:r>
            <w:r w:rsidR="00CE2A82" w:rsidRPr="00273D0A">
              <w:t xml:space="preserve">на </w:t>
            </w:r>
            <w:r w:rsidRPr="00273D0A">
              <w:t xml:space="preserve">ЕЕДОП,  </w:t>
            </w:r>
            <w:r w:rsidR="00702547">
              <w:t>който се намира в</w:t>
            </w:r>
            <w:r w:rsidR="00BB5D00">
              <w:t xml:space="preserve"> секция „Изисквания към участниците“, Въпросник 1</w:t>
            </w:r>
            <w:r w:rsidRPr="00273D0A">
              <w:t xml:space="preserve"> „Документи за подбор. Лично състояние и критерии за подбор“, </w:t>
            </w:r>
            <w:r w:rsidR="00BB5D00">
              <w:t>в</w:t>
            </w:r>
            <w:r w:rsidR="005A3495">
              <w:t>ъпрос</w:t>
            </w:r>
            <w:r w:rsidR="00BB5D00">
              <w:t xml:space="preserve"> </w:t>
            </w:r>
            <w:r w:rsidR="005C699C">
              <w:t xml:space="preserve"> 1.1</w:t>
            </w:r>
            <w:r w:rsidR="00BF6864">
              <w:t xml:space="preserve"> „ЕЕДОП“</w:t>
            </w:r>
            <w:r w:rsidR="005C699C">
              <w:t xml:space="preserve">. Участникът </w:t>
            </w:r>
            <w:r w:rsidR="00702547">
              <w:t>попълва необходимата информация</w:t>
            </w:r>
            <w:r w:rsidRPr="00273D0A">
              <w:t xml:space="preserve"> в него и го прикача отново в СЕВОП. </w:t>
            </w:r>
          </w:p>
          <w:p w:rsidR="005518C1" w:rsidRPr="00273D0A" w:rsidRDefault="005518C1" w:rsidP="005518C1">
            <w:pPr>
              <w:tabs>
                <w:tab w:val="left" w:pos="4401"/>
                <w:tab w:val="num" w:pos="4684"/>
              </w:tabs>
              <w:ind w:right="168"/>
              <w:jc w:val="both"/>
            </w:pPr>
            <w:r w:rsidRPr="00273D0A">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p>
          <w:p w:rsidR="005A7162" w:rsidRPr="00273D0A" w:rsidRDefault="005A7162" w:rsidP="00DF3CD6">
            <w:pPr>
              <w:jc w:val="both"/>
            </w:pPr>
          </w:p>
        </w:tc>
      </w:tr>
      <w:tr w:rsidR="005A7162" w:rsidRPr="00273D0A" w:rsidTr="00943EAB">
        <w:tc>
          <w:tcPr>
            <w:tcW w:w="2103" w:type="pct"/>
            <w:shd w:val="clear" w:color="auto" w:fill="auto"/>
          </w:tcPr>
          <w:p w:rsidR="005A7162" w:rsidRPr="00273D0A" w:rsidRDefault="005A7162" w:rsidP="00943EAB">
            <w:pPr>
              <w:ind w:left="426" w:right="175" w:hanging="426"/>
              <w:jc w:val="both"/>
              <w:rPr>
                <w:b/>
              </w:rPr>
            </w:pPr>
          </w:p>
          <w:p w:rsidR="005A7162" w:rsidRPr="00273D0A" w:rsidRDefault="005A7162" w:rsidP="00943EAB">
            <w:pPr>
              <w:ind w:left="426" w:right="175" w:hanging="426"/>
              <w:jc w:val="both"/>
              <w:rPr>
                <w:noProof/>
                <w:lang w:eastAsia="bg-BG"/>
              </w:rPr>
            </w:pPr>
            <w:r w:rsidRPr="00273D0A">
              <w:rPr>
                <w:b/>
              </w:rPr>
              <w:t>1.а. Представителство</w:t>
            </w:r>
          </w:p>
          <w:p w:rsidR="005A7162" w:rsidRPr="00273D0A" w:rsidRDefault="005A7162" w:rsidP="00943EAB">
            <w:pPr>
              <w:pStyle w:val="ListParagraph"/>
              <w:ind w:left="426" w:right="175" w:hanging="426"/>
              <w:jc w:val="both"/>
              <w:rPr>
                <w:noProof/>
                <w:lang w:eastAsia="bg-BG"/>
              </w:rPr>
            </w:pPr>
          </w:p>
          <w:p w:rsidR="005A7162" w:rsidRPr="00273D0A" w:rsidRDefault="005A7162" w:rsidP="00943EAB">
            <w:pPr>
              <w:ind w:left="426" w:hanging="426"/>
              <w:jc w:val="both"/>
              <w:rPr>
                <w:b/>
              </w:rPr>
            </w:pPr>
          </w:p>
        </w:tc>
        <w:tc>
          <w:tcPr>
            <w:tcW w:w="2897" w:type="pct"/>
            <w:shd w:val="clear" w:color="auto" w:fill="auto"/>
          </w:tcPr>
          <w:p w:rsidR="005A7162" w:rsidRPr="004B37CB" w:rsidRDefault="005A7162" w:rsidP="00DF3CD6">
            <w:pPr>
              <w:tabs>
                <w:tab w:val="left" w:pos="3436"/>
                <w:tab w:val="left" w:pos="3578"/>
                <w:tab w:val="left" w:pos="3719"/>
              </w:tabs>
              <w:ind w:right="34"/>
              <w:jc w:val="both"/>
            </w:pPr>
            <w:r w:rsidRPr="00273D0A">
              <w:t xml:space="preserve">Електронно </w:t>
            </w:r>
            <w:r w:rsidR="00BF6864">
              <w:t xml:space="preserve">в СЕВОП чрез попълване на ЕЕДОП, </w:t>
            </w:r>
            <w:r w:rsidRPr="004B37CB">
              <w:t>Част II, раздел Б</w:t>
            </w:r>
            <w:r w:rsidR="00BF6864">
              <w:t>.</w:t>
            </w:r>
          </w:p>
          <w:p w:rsidR="005A7162" w:rsidRDefault="005A7162" w:rsidP="00221708">
            <w:pPr>
              <w:jc w:val="both"/>
            </w:pPr>
            <w:r w:rsidRPr="00273D0A">
              <w:t>В случай, че участникът е</w:t>
            </w:r>
            <w:r w:rsidR="00221708" w:rsidRPr="00273D0A">
              <w:t xml:space="preserve"> </w:t>
            </w:r>
            <w:r w:rsidRPr="00273D0A">
              <w:t>обединение, следва да </w:t>
            </w:r>
            <w:r w:rsidR="00CE2A82" w:rsidRPr="00273D0A">
              <w:t xml:space="preserve"> </w:t>
            </w:r>
            <w:r w:rsidRPr="00273D0A">
              <w:t>се посочи партньорът, който представлява обединението.</w:t>
            </w:r>
          </w:p>
          <w:p w:rsidR="0092148E" w:rsidRPr="00273D0A" w:rsidRDefault="0092148E" w:rsidP="00221708">
            <w:pPr>
              <w:jc w:val="both"/>
            </w:pPr>
          </w:p>
        </w:tc>
      </w:tr>
      <w:tr w:rsidR="005A7162" w:rsidRPr="00273D0A" w:rsidTr="00943EAB">
        <w:tc>
          <w:tcPr>
            <w:tcW w:w="2103" w:type="pct"/>
            <w:shd w:val="clear" w:color="auto" w:fill="auto"/>
          </w:tcPr>
          <w:p w:rsidR="005A7162" w:rsidRPr="00273D0A" w:rsidRDefault="005A7162" w:rsidP="00943EAB">
            <w:pPr>
              <w:ind w:left="426" w:right="175" w:hanging="426"/>
              <w:jc w:val="both"/>
              <w:rPr>
                <w:b/>
              </w:rPr>
            </w:pPr>
          </w:p>
          <w:p w:rsidR="005A7162" w:rsidRPr="00273D0A" w:rsidRDefault="005A7162" w:rsidP="00943EAB">
            <w:pPr>
              <w:ind w:left="426" w:right="175" w:hanging="426"/>
              <w:jc w:val="both"/>
              <w:rPr>
                <w:noProof/>
                <w:lang w:eastAsia="bg-BG"/>
              </w:rPr>
            </w:pPr>
            <w:r w:rsidRPr="00273D0A">
              <w:rPr>
                <w:b/>
              </w:rPr>
              <w:t>1.б. Обединение</w:t>
            </w:r>
            <w:r w:rsidRPr="00273D0A">
              <w:t xml:space="preserve"> /ако е приложимо/ Когато участникът е обединение, което не е юридическо лице, следва да се представят данни, идентифициращи обединението.</w:t>
            </w:r>
          </w:p>
          <w:p w:rsidR="005A7162" w:rsidRPr="00273D0A" w:rsidRDefault="005A7162" w:rsidP="00943EAB">
            <w:pPr>
              <w:ind w:left="426" w:hanging="426"/>
              <w:jc w:val="both"/>
              <w:rPr>
                <w:b/>
              </w:rPr>
            </w:pPr>
          </w:p>
        </w:tc>
        <w:tc>
          <w:tcPr>
            <w:tcW w:w="2897" w:type="pct"/>
            <w:shd w:val="clear" w:color="auto" w:fill="auto"/>
          </w:tcPr>
          <w:p w:rsidR="004B37CB" w:rsidRPr="00273D0A" w:rsidRDefault="004B37CB" w:rsidP="004B37CB">
            <w:pPr>
              <w:tabs>
                <w:tab w:val="left" w:pos="3436"/>
                <w:tab w:val="left" w:pos="3578"/>
                <w:tab w:val="left" w:pos="3719"/>
              </w:tabs>
              <w:ind w:right="34"/>
              <w:jc w:val="both"/>
              <w:rPr>
                <w:b/>
              </w:rPr>
            </w:pPr>
            <w:r w:rsidRPr="00273D0A">
              <w:t xml:space="preserve">Електронно в СЕВОП </w:t>
            </w:r>
            <w:r w:rsidR="00663B43">
              <w:t>чрез попълване на отговор от тип „Да/Не“ на въпрос 1.2.1. във Въпросника 1.2. „Данни за обединение“, и</w:t>
            </w:r>
            <w:r w:rsidRPr="00273D0A">
              <w:t xml:space="preserve"> попълване на </w:t>
            </w:r>
            <w:r>
              <w:t>ЕЕДОП</w:t>
            </w:r>
            <w:r w:rsidR="00BF6864">
              <w:t xml:space="preserve">, </w:t>
            </w:r>
            <w:r w:rsidRPr="004B37CB">
              <w:t>Част II, раздел А</w:t>
            </w:r>
            <w:r w:rsidR="00BF6864">
              <w:t>.</w:t>
            </w:r>
          </w:p>
          <w:p w:rsidR="004B37CB" w:rsidRPr="00F51497" w:rsidRDefault="004B37CB" w:rsidP="004B37CB">
            <w:pPr>
              <w:tabs>
                <w:tab w:val="left" w:pos="1701"/>
              </w:tabs>
              <w:ind w:right="34"/>
              <w:jc w:val="both"/>
            </w:pPr>
            <w:r w:rsidRPr="00273D0A">
              <w:t xml:space="preserve">Участникът следва да прикачи </w:t>
            </w:r>
            <w:r w:rsidR="00663B43">
              <w:t xml:space="preserve">към отговора на въпрос 1.2.1. </w:t>
            </w:r>
            <w:r w:rsidRPr="00273D0A">
              <w:t>файл с документ</w:t>
            </w:r>
            <w:r w:rsidRPr="00F51497">
              <w:t>, чрез ко</w:t>
            </w:r>
            <w:r>
              <w:t>й</w:t>
            </w:r>
            <w:r w:rsidRPr="00F51497">
              <w:t xml:space="preserve">то се доказва посочената в Част II, раздел A </w:t>
            </w:r>
            <w:r>
              <w:t>информация. В</w:t>
            </w:r>
            <w:r w:rsidRPr="00F51497">
              <w:t>ъзложителят ще приеме копие от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Pr="00F51497">
              <w:br/>
              <w:t>1. правата и задълженията на участниците в обединението;</w:t>
            </w:r>
            <w:r w:rsidRPr="00F51497">
              <w:br/>
              <w:t>2. разпределението на отговорността между членовете на обединението;</w:t>
            </w:r>
            <w:r w:rsidRPr="00F51497">
              <w:br/>
              <w:t xml:space="preserve">3. дейностите, които ще изпълнява всеки член на обединението. </w:t>
            </w:r>
          </w:p>
          <w:p w:rsidR="004B37CB" w:rsidRPr="002F20B5" w:rsidRDefault="004B37CB" w:rsidP="004B37CB">
            <w:pPr>
              <w:tabs>
                <w:tab w:val="left" w:pos="1701"/>
              </w:tabs>
              <w:ind w:right="34"/>
              <w:jc w:val="both"/>
            </w:pPr>
            <w:r w:rsidRPr="00F51497">
              <w:t xml:space="preserve">Участникът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5A7162" w:rsidRPr="00273D0A" w:rsidRDefault="005A7162" w:rsidP="004B37CB">
            <w:pPr>
              <w:jc w:val="both"/>
            </w:pPr>
          </w:p>
        </w:tc>
      </w:tr>
      <w:tr w:rsidR="005A7162" w:rsidRPr="00273D0A" w:rsidTr="00943EAB">
        <w:tc>
          <w:tcPr>
            <w:tcW w:w="2103" w:type="pct"/>
            <w:shd w:val="clear" w:color="auto" w:fill="auto"/>
          </w:tcPr>
          <w:p w:rsidR="005A7162" w:rsidRPr="00273D0A" w:rsidRDefault="005A7162" w:rsidP="00943EAB">
            <w:pPr>
              <w:pStyle w:val="ListParagraph"/>
              <w:ind w:left="142"/>
              <w:jc w:val="both"/>
              <w:rPr>
                <w:b/>
              </w:rPr>
            </w:pPr>
          </w:p>
          <w:p w:rsidR="005A7162" w:rsidRPr="00273D0A" w:rsidRDefault="005A7162" w:rsidP="00943EAB">
            <w:pPr>
              <w:pStyle w:val="ListParagraph"/>
              <w:ind w:left="142"/>
              <w:jc w:val="both"/>
              <w:rPr>
                <w:b/>
                <w:highlight w:val="yellow"/>
              </w:rPr>
            </w:pPr>
            <w:r w:rsidRPr="00273D0A">
              <w:rPr>
                <w:b/>
              </w:rPr>
              <w:t xml:space="preserve">1.в. </w:t>
            </w:r>
            <w:r w:rsidRPr="00273D0A">
              <w:t xml:space="preserve">Използване </w:t>
            </w:r>
            <w:r w:rsidRPr="00273D0A">
              <w:rPr>
                <w:b/>
              </w:rPr>
              <w:t>капацитет на трети лица</w:t>
            </w:r>
            <w:r w:rsidRPr="00273D0A">
              <w:t xml:space="preserve"> /ако е приложимо/</w:t>
            </w:r>
          </w:p>
          <w:p w:rsidR="005A7162" w:rsidRPr="00273D0A" w:rsidRDefault="005A7162" w:rsidP="00943EAB">
            <w:pPr>
              <w:ind w:left="142"/>
              <w:jc w:val="both"/>
              <w:rPr>
                <w:b/>
                <w:highlight w:val="yellow"/>
              </w:rPr>
            </w:pPr>
          </w:p>
          <w:p w:rsidR="005A7162" w:rsidRPr="00273D0A" w:rsidRDefault="005A7162" w:rsidP="00943EAB">
            <w:pPr>
              <w:tabs>
                <w:tab w:val="left" w:pos="1701"/>
              </w:tabs>
              <w:ind w:left="142" w:right="-108"/>
            </w:pPr>
          </w:p>
        </w:tc>
        <w:tc>
          <w:tcPr>
            <w:tcW w:w="2897" w:type="pct"/>
            <w:shd w:val="clear" w:color="auto" w:fill="auto"/>
          </w:tcPr>
          <w:p w:rsidR="005A7162" w:rsidRPr="00273D0A" w:rsidRDefault="005A7162" w:rsidP="00DF3CD6">
            <w:pPr>
              <w:tabs>
                <w:tab w:val="left" w:pos="1701"/>
              </w:tabs>
              <w:ind w:right="-108"/>
              <w:jc w:val="both"/>
            </w:pPr>
          </w:p>
          <w:p w:rsidR="00CE2A82" w:rsidRPr="00273D0A" w:rsidRDefault="005A7162" w:rsidP="00BF6864">
            <w:pPr>
              <w:tabs>
                <w:tab w:val="left" w:pos="1701"/>
              </w:tabs>
              <w:ind w:right="34"/>
              <w:jc w:val="both"/>
              <w:rPr>
                <w:b/>
              </w:rPr>
            </w:pPr>
            <w:r w:rsidRPr="00273D0A">
              <w:t xml:space="preserve">Електронно в СЕВОП чрез попълване на </w:t>
            </w:r>
            <w:r w:rsidRPr="00BF6864">
              <w:t>ЕЕДОП</w:t>
            </w:r>
            <w:r w:rsidR="00221708" w:rsidRPr="00BF6864">
              <w:t>,</w:t>
            </w:r>
            <w:r w:rsidRPr="00BF6864">
              <w:t xml:space="preserve"> Част II, раздел В</w:t>
            </w:r>
            <w:r w:rsidR="00CE2A82" w:rsidRPr="00BF6864">
              <w:t>.</w:t>
            </w:r>
          </w:p>
          <w:p w:rsidR="005A7162" w:rsidRPr="00273D0A" w:rsidRDefault="00D845C9" w:rsidP="00D845C9">
            <w:pPr>
              <w:ind w:right="34"/>
              <w:jc w:val="both"/>
            </w:pPr>
            <w:r w:rsidRPr="005A76FE">
              <w:rPr>
                <w:i/>
              </w:rPr>
              <w:t xml:space="preserve">При поискване от страна на възложителя на документи, чрез които участникът доказва, че ще използва капацитета на трети лица, следва да </w:t>
            </w:r>
            <w:r>
              <w:rPr>
                <w:i/>
              </w:rPr>
              <w:t xml:space="preserve">представи </w:t>
            </w:r>
            <w:r w:rsidRPr="005A76FE">
              <w:rPr>
                <w:i/>
              </w:rPr>
              <w:t>с документ (декларация или друго) за поетите от третите лица задължения</w:t>
            </w:r>
            <w:r>
              <w:rPr>
                <w:i/>
              </w:rPr>
              <w:t>.</w:t>
            </w:r>
          </w:p>
        </w:tc>
      </w:tr>
      <w:tr w:rsidR="005A7162" w:rsidRPr="00273D0A" w:rsidTr="00943EAB">
        <w:tc>
          <w:tcPr>
            <w:tcW w:w="2103" w:type="pct"/>
            <w:shd w:val="clear" w:color="auto" w:fill="auto"/>
          </w:tcPr>
          <w:p w:rsidR="005A7162" w:rsidRPr="00273D0A" w:rsidRDefault="005A7162" w:rsidP="00943EAB">
            <w:pPr>
              <w:ind w:left="142"/>
              <w:jc w:val="both"/>
              <w:rPr>
                <w:b/>
              </w:rPr>
            </w:pPr>
          </w:p>
          <w:p w:rsidR="005A7162" w:rsidRPr="00273D0A" w:rsidRDefault="005A7162" w:rsidP="00943EAB">
            <w:pPr>
              <w:ind w:left="142"/>
              <w:jc w:val="both"/>
              <w:rPr>
                <w:b/>
                <w:highlight w:val="yellow"/>
              </w:rPr>
            </w:pPr>
            <w:r w:rsidRPr="00273D0A">
              <w:rPr>
                <w:b/>
              </w:rPr>
              <w:t xml:space="preserve">1.г. </w:t>
            </w:r>
            <w:r w:rsidRPr="00273D0A">
              <w:t xml:space="preserve">Използване </w:t>
            </w:r>
            <w:r w:rsidRPr="00273D0A">
              <w:rPr>
                <w:b/>
              </w:rPr>
              <w:t xml:space="preserve">на подизпълнители </w:t>
            </w:r>
            <w:r w:rsidRPr="00273D0A">
              <w:t xml:space="preserve"> /ако е приложимо/</w:t>
            </w:r>
          </w:p>
          <w:p w:rsidR="005A7162" w:rsidRPr="00273D0A" w:rsidRDefault="005A7162" w:rsidP="00943EAB">
            <w:pPr>
              <w:ind w:left="142"/>
              <w:jc w:val="both"/>
              <w:rPr>
                <w:b/>
              </w:rPr>
            </w:pPr>
          </w:p>
        </w:tc>
        <w:tc>
          <w:tcPr>
            <w:tcW w:w="2897" w:type="pct"/>
            <w:shd w:val="clear" w:color="auto" w:fill="auto"/>
          </w:tcPr>
          <w:p w:rsidR="002625BD" w:rsidRPr="00273D0A" w:rsidRDefault="005A7162" w:rsidP="00DF3CD6">
            <w:pPr>
              <w:tabs>
                <w:tab w:val="left" w:pos="3436"/>
                <w:tab w:val="left" w:pos="3578"/>
                <w:tab w:val="left" w:pos="3719"/>
              </w:tabs>
              <w:ind w:right="34"/>
              <w:jc w:val="both"/>
              <w:rPr>
                <w:b/>
              </w:rPr>
            </w:pPr>
            <w:r w:rsidRPr="00273D0A">
              <w:t>Електронно в СЕВОП</w:t>
            </w:r>
            <w:r w:rsidR="002625BD" w:rsidRPr="00273D0A">
              <w:t xml:space="preserve">, </w:t>
            </w:r>
            <w:r w:rsidRPr="00273D0A">
              <w:t xml:space="preserve">чрез </w:t>
            </w:r>
            <w:r w:rsidR="00C6514C" w:rsidRPr="00273D0A">
              <w:t xml:space="preserve">попълване на </w:t>
            </w:r>
            <w:r w:rsidR="00221708" w:rsidRPr="00273D0A">
              <w:t xml:space="preserve">ЕЕДОП, </w:t>
            </w:r>
            <w:r w:rsidRPr="005A3495">
              <w:t>Част IV, раздел В,</w:t>
            </w:r>
            <w:r w:rsidR="00221708" w:rsidRPr="005A3495">
              <w:t xml:space="preserve"> точка 10</w:t>
            </w:r>
            <w:r w:rsidR="002625BD" w:rsidRPr="005A3495">
              <w:t>.</w:t>
            </w:r>
          </w:p>
          <w:p w:rsidR="00D845C9" w:rsidRDefault="00D845C9" w:rsidP="00CE2A82">
            <w:pPr>
              <w:ind w:right="34"/>
              <w:jc w:val="both"/>
              <w:rPr>
                <w:i/>
              </w:rPr>
            </w:pPr>
            <w:r w:rsidRPr="005A76FE">
              <w:rPr>
                <w:i/>
              </w:rPr>
              <w:t>При поискване от страна на възложителя на документи, чрез които участникът доказва, че ще използва подизпълнители, следва да</w:t>
            </w:r>
            <w:r>
              <w:rPr>
                <w:i/>
              </w:rPr>
              <w:t xml:space="preserve"> представи </w:t>
            </w:r>
            <w:r w:rsidRPr="005A76FE">
              <w:rPr>
                <w:i/>
              </w:rPr>
              <w:t xml:space="preserve">с документ (декларация или друго) за поетите от </w:t>
            </w:r>
            <w:r>
              <w:rPr>
                <w:i/>
              </w:rPr>
              <w:t xml:space="preserve">подизпълнителите </w:t>
            </w:r>
            <w:r w:rsidRPr="005A76FE">
              <w:rPr>
                <w:i/>
              </w:rPr>
              <w:t>задължения</w:t>
            </w:r>
            <w:r>
              <w:rPr>
                <w:i/>
              </w:rPr>
              <w:t>.</w:t>
            </w:r>
            <w:r w:rsidRPr="005A76FE">
              <w:rPr>
                <w:i/>
              </w:rPr>
              <w:t xml:space="preserve"> </w:t>
            </w:r>
          </w:p>
          <w:p w:rsidR="00CE2A82" w:rsidRPr="005A3495" w:rsidRDefault="00D845C9" w:rsidP="00CE2A82">
            <w:pPr>
              <w:ind w:right="34"/>
              <w:jc w:val="both"/>
            </w:pPr>
            <w:r w:rsidRPr="005A76FE">
              <w:rPr>
                <w:i/>
                <w:noProof/>
              </w:rPr>
              <w:t>Възложителят изисква замяна на подизпълнител, който не отговаря на съответните критерии за подбор или за него са налице основания за отстраняване.</w:t>
            </w:r>
          </w:p>
          <w:p w:rsidR="005A7162" w:rsidRPr="00273D0A" w:rsidRDefault="005A7162" w:rsidP="00DF3CD6">
            <w:pPr>
              <w:jc w:val="both"/>
            </w:pPr>
          </w:p>
        </w:tc>
      </w:tr>
      <w:tr w:rsidR="00194EC7" w:rsidRPr="00273D0A" w:rsidTr="00943EAB">
        <w:tc>
          <w:tcPr>
            <w:tcW w:w="2103" w:type="pct"/>
            <w:shd w:val="clear" w:color="auto" w:fill="auto"/>
          </w:tcPr>
          <w:p w:rsidR="00194EC7" w:rsidRPr="00273D0A" w:rsidRDefault="00194EC7" w:rsidP="00943EAB">
            <w:pPr>
              <w:ind w:left="142"/>
              <w:jc w:val="both"/>
              <w:rPr>
                <w:b/>
              </w:rPr>
            </w:pPr>
            <w:r w:rsidRPr="00194EC7">
              <w:rPr>
                <w:b/>
              </w:rPr>
              <w:t>1.д.</w:t>
            </w:r>
            <w:r>
              <w:rPr>
                <w:b/>
              </w:rPr>
              <w:t>Основания за отстраняване, свързани с присъди</w:t>
            </w:r>
          </w:p>
        </w:tc>
        <w:tc>
          <w:tcPr>
            <w:tcW w:w="2897" w:type="pct"/>
            <w:shd w:val="clear" w:color="auto" w:fill="auto"/>
          </w:tcPr>
          <w:p w:rsidR="00194EC7" w:rsidRPr="00273D0A" w:rsidRDefault="00194EC7" w:rsidP="00DF3CD6">
            <w:pPr>
              <w:tabs>
                <w:tab w:val="left" w:pos="3436"/>
                <w:tab w:val="left" w:pos="3578"/>
                <w:tab w:val="left" w:pos="3719"/>
              </w:tabs>
              <w:ind w:right="34"/>
              <w:jc w:val="both"/>
            </w:pPr>
            <w:r w:rsidRPr="00194EC7">
              <w:t>Електронно в СЕВОП чрез попълв</w:t>
            </w:r>
            <w:r>
              <w:t>ане на ЕЕДОП, Част III, раздел А</w:t>
            </w:r>
            <w:r w:rsidRPr="00194EC7">
              <w:t>, участникът декларира</w:t>
            </w:r>
            <w:r>
              <w:t xml:space="preserve"> наред с липсата на основания за отстраняване, свързани с присъди съгласно чл. 57, § 1 от Директива 2014/24/ЕС и такива, свързани с присъди </w:t>
            </w:r>
            <w:r w:rsidRPr="00194EC7">
              <w:t xml:space="preserve">за престъпления по чл. 194 - 208, чл. 213 а - 217, чл. 219 - 252 и чл. 254а - 260 </w:t>
            </w:r>
            <w:r>
              <w:t xml:space="preserve"> и чл. 352 – 353е </w:t>
            </w:r>
            <w:r w:rsidRPr="00194EC7">
              <w:t>от НК.</w:t>
            </w:r>
            <w:r>
              <w:t xml:space="preserve"> </w:t>
            </w:r>
          </w:p>
        </w:tc>
      </w:tr>
      <w:tr w:rsidR="005A7162" w:rsidRPr="00273D0A" w:rsidTr="00943EAB">
        <w:tc>
          <w:tcPr>
            <w:tcW w:w="2103" w:type="pct"/>
            <w:shd w:val="clear" w:color="auto" w:fill="auto"/>
          </w:tcPr>
          <w:p w:rsidR="005A7162" w:rsidRPr="00273D0A" w:rsidRDefault="005A7162" w:rsidP="00943EAB">
            <w:pPr>
              <w:pStyle w:val="ListParagraph"/>
              <w:ind w:left="142"/>
              <w:jc w:val="both"/>
              <w:rPr>
                <w:b/>
              </w:rPr>
            </w:pPr>
            <w:r w:rsidRPr="00273D0A">
              <w:rPr>
                <w:b/>
                <w:noProof/>
                <w:lang w:eastAsia="bg-BG"/>
              </w:rPr>
              <w:t>1.</w:t>
            </w:r>
            <w:r w:rsidR="00194EC7">
              <w:rPr>
                <w:b/>
                <w:noProof/>
                <w:lang w:val="en-US" w:eastAsia="bg-BG"/>
              </w:rPr>
              <w:t>e</w:t>
            </w:r>
            <w:r w:rsidRPr="00273D0A">
              <w:rPr>
                <w:b/>
                <w:noProof/>
                <w:lang w:eastAsia="bg-BG"/>
              </w:rPr>
              <w:t>. Специфични национални основания за отстраняване</w:t>
            </w:r>
            <w:r w:rsidRPr="00273D0A">
              <w:rPr>
                <w:noProof/>
                <w:lang w:eastAsia="bg-BG"/>
              </w:rPr>
              <w:t xml:space="preserve"> - </w:t>
            </w:r>
            <w:r w:rsidRPr="00273D0A">
              <w:rPr>
                <w:noProof/>
                <w:lang w:eastAsia="bg-BG"/>
              </w:rPr>
              <w:lastRenderedPageBreak/>
              <w:t>Участникът да не е регистриран  в юрисдикции с преференциален данъчен режим и да не е свързан с такова лице или лица.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897" w:type="pct"/>
            <w:shd w:val="clear" w:color="auto" w:fill="auto"/>
          </w:tcPr>
          <w:p w:rsidR="005A7162" w:rsidRPr="00273D0A" w:rsidRDefault="00221708" w:rsidP="00D5316B">
            <w:pPr>
              <w:tabs>
                <w:tab w:val="left" w:pos="3436"/>
                <w:tab w:val="left" w:pos="3578"/>
                <w:tab w:val="left" w:pos="3719"/>
              </w:tabs>
              <w:ind w:right="34"/>
              <w:jc w:val="both"/>
            </w:pPr>
            <w:r w:rsidRPr="00273D0A">
              <w:lastRenderedPageBreak/>
              <w:t>Електронно в СЕВОП</w:t>
            </w:r>
            <w:r w:rsidRPr="00273D0A">
              <w:rPr>
                <w:b/>
              </w:rPr>
              <w:t xml:space="preserve"> </w:t>
            </w:r>
            <w:r w:rsidR="00D5316B" w:rsidRPr="00273D0A">
              <w:t xml:space="preserve">чрез попълване на ЕЕДОП, </w:t>
            </w:r>
            <w:r w:rsidRPr="005A3495">
              <w:t>Част III, раздел Г</w:t>
            </w:r>
            <w:r w:rsidR="00D5316B" w:rsidRPr="005A3495">
              <w:t>,</w:t>
            </w:r>
            <w:r w:rsidRPr="00273D0A">
              <w:t xml:space="preserve"> у</w:t>
            </w:r>
            <w:r w:rsidR="005A7162" w:rsidRPr="00273D0A">
              <w:t xml:space="preserve">частникът декларира дали е </w:t>
            </w:r>
            <w:r w:rsidR="005A7162" w:rsidRPr="00273D0A">
              <w:lastRenderedPageBreak/>
              <w:t xml:space="preserve">регистриран или не </w:t>
            </w:r>
            <w:r w:rsidR="005A7162" w:rsidRPr="00273D0A">
              <w:rPr>
                <w:noProof/>
                <w:lang w:eastAsia="bg-BG"/>
              </w:rPr>
              <w:t xml:space="preserve">в юрисдикции с преференциален данъчен режим и дали е </w:t>
            </w:r>
            <w:r w:rsidR="00D5316B" w:rsidRPr="00273D0A">
              <w:rPr>
                <w:noProof/>
                <w:lang w:eastAsia="bg-BG"/>
              </w:rPr>
              <w:t xml:space="preserve">свързан с такова лице или лица. </w:t>
            </w:r>
            <w:r w:rsidR="00AC3A89">
              <w:t>В случай, че отговорът е „Да</w:t>
            </w:r>
            <w:r w:rsidR="005A7162" w:rsidRPr="00273D0A">
              <w:t xml:space="preserve">“ същият посочва дали е предприел мерки </w:t>
            </w:r>
            <w:r w:rsidR="00273D0A">
              <w:t>за реабилитиране по своя инициа</w:t>
            </w:r>
            <w:r w:rsidR="005A7162" w:rsidRPr="00273D0A">
              <w:t>тива</w:t>
            </w:r>
            <w:r w:rsidR="00D845C9">
              <w:t xml:space="preserve"> и прилага документи, които го удостоверяват</w:t>
            </w:r>
            <w:r w:rsidR="005A7162" w:rsidRPr="00273D0A">
              <w:t>.</w:t>
            </w:r>
          </w:p>
        </w:tc>
      </w:tr>
    </w:tbl>
    <w:p w:rsidR="002A6372" w:rsidRDefault="002A6372">
      <w:pPr>
        <w:rPr>
          <w:lang w:val="en-US"/>
        </w:rPr>
      </w:pPr>
    </w:p>
    <w:p w:rsidR="00A67452" w:rsidRPr="00A67452" w:rsidRDefault="00A67452">
      <w:pPr>
        <w:rPr>
          <w:lang w:val="en-US"/>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812"/>
      </w:tblGrid>
      <w:tr w:rsidR="005A7162" w:rsidRPr="00273D0A" w:rsidTr="00D04676">
        <w:tc>
          <w:tcPr>
            <w:tcW w:w="5000" w:type="pct"/>
            <w:gridSpan w:val="2"/>
            <w:shd w:val="clear" w:color="auto" w:fill="auto"/>
            <w:vAlign w:val="center"/>
          </w:tcPr>
          <w:p w:rsidR="00A67452" w:rsidRPr="00A67452" w:rsidRDefault="00A67452" w:rsidP="001F4162">
            <w:pPr>
              <w:rPr>
                <w:b/>
                <w:lang w:val="en-US"/>
              </w:rPr>
            </w:pPr>
          </w:p>
          <w:p w:rsidR="005A7162" w:rsidRPr="00273D0A" w:rsidRDefault="00185220" w:rsidP="001F4162">
            <w:pPr>
              <w:rPr>
                <w:b/>
              </w:rPr>
            </w:pPr>
            <w:r>
              <w:rPr>
                <w:b/>
              </w:rPr>
              <w:t xml:space="preserve">        </w:t>
            </w:r>
            <w:r w:rsidR="005A7162" w:rsidRPr="00273D0A">
              <w:rPr>
                <w:b/>
              </w:rPr>
              <w:t>Критерии за подбор</w:t>
            </w:r>
          </w:p>
        </w:tc>
      </w:tr>
      <w:tr w:rsidR="00077640" w:rsidRPr="00273D0A" w:rsidTr="00D04676">
        <w:tc>
          <w:tcPr>
            <w:tcW w:w="2103" w:type="pct"/>
            <w:shd w:val="clear" w:color="auto" w:fill="auto"/>
          </w:tcPr>
          <w:p w:rsidR="00077640" w:rsidRDefault="00077640" w:rsidP="00FD022E">
            <w:pPr>
              <w:pStyle w:val="ListParagraph"/>
              <w:numPr>
                <w:ilvl w:val="0"/>
                <w:numId w:val="8"/>
              </w:numPr>
              <w:ind w:left="284" w:hanging="284"/>
              <w:jc w:val="both"/>
              <w:rPr>
                <w:b/>
              </w:rPr>
            </w:pPr>
            <w:r>
              <w:rPr>
                <w:b/>
              </w:rPr>
              <w:t>Икономическо и финансово състояние</w:t>
            </w:r>
          </w:p>
          <w:p w:rsidR="00077640" w:rsidRPr="001F4162" w:rsidRDefault="00391CC4" w:rsidP="00391CC4">
            <w:pPr>
              <w:pStyle w:val="ListParagraph"/>
              <w:ind w:left="142"/>
              <w:jc w:val="both"/>
              <w:rPr>
                <w:b/>
              </w:rPr>
            </w:pPr>
            <w:r>
              <w:t>Участникът следва</w:t>
            </w:r>
            <w:r w:rsidR="00077640" w:rsidRPr="007228CE">
              <w:t xml:space="preserve"> да е р</w:t>
            </w:r>
            <w:r w:rsidR="00F24822">
              <w:t xml:space="preserve">еализирал минимален общ </w:t>
            </w:r>
            <w:r w:rsidR="00A216C6">
              <w:t xml:space="preserve">годишен </w:t>
            </w:r>
            <w:r w:rsidR="00F24822">
              <w:t xml:space="preserve">оборот в </w:t>
            </w:r>
            <w:r w:rsidR="00572F5D" w:rsidRPr="00297B68">
              <w:t>размер на</w:t>
            </w:r>
            <w:r w:rsidR="00297B68" w:rsidRPr="00297B68">
              <w:t xml:space="preserve"> </w:t>
            </w:r>
            <w:r w:rsidR="00C27E5B">
              <w:t>3</w:t>
            </w:r>
            <w:r w:rsidR="00572F5D" w:rsidRPr="00297B68">
              <w:t> 000</w:t>
            </w:r>
            <w:r w:rsidR="00DB1CBA" w:rsidRPr="00297B68">
              <w:t> </w:t>
            </w:r>
            <w:proofErr w:type="spellStart"/>
            <w:r w:rsidR="00572F5D" w:rsidRPr="00297B68">
              <w:t>000</w:t>
            </w:r>
            <w:proofErr w:type="spellEnd"/>
            <w:r w:rsidR="00DB1CBA" w:rsidRPr="00297B68">
              <w:t xml:space="preserve"> </w:t>
            </w:r>
            <w:r w:rsidR="00572F5D" w:rsidRPr="00297B68">
              <w:t xml:space="preserve"> </w:t>
            </w:r>
            <w:r w:rsidR="00297B68" w:rsidRPr="00297B68">
              <w:t>(</w:t>
            </w:r>
            <w:r w:rsidR="00C27E5B">
              <w:t>три</w:t>
            </w:r>
            <w:r w:rsidR="00DB1CBA" w:rsidRPr="00297B68">
              <w:t xml:space="preserve"> милиона)</w:t>
            </w:r>
            <w:r w:rsidR="00572F5D" w:rsidRPr="00297B68">
              <w:t xml:space="preserve"> лева</w:t>
            </w:r>
            <w:r>
              <w:t xml:space="preserve"> без ДДС </w:t>
            </w:r>
            <w:r w:rsidR="00A216C6" w:rsidRPr="00A216C6">
              <w:rPr>
                <w:b/>
                <w:u w:val="single"/>
              </w:rPr>
              <w:t>общо</w:t>
            </w:r>
            <w:r w:rsidR="00A216C6">
              <w:t xml:space="preserve"> за</w:t>
            </w:r>
            <w:r w:rsidRPr="007228CE">
              <w:t xml:space="preserve"> последните три </w:t>
            </w:r>
            <w:r>
              <w:t xml:space="preserve">приключили </w:t>
            </w:r>
            <w:r w:rsidRPr="007228CE">
              <w:t>финансови години</w:t>
            </w:r>
            <w:r>
              <w:t>.</w:t>
            </w:r>
          </w:p>
        </w:tc>
        <w:tc>
          <w:tcPr>
            <w:tcW w:w="2897" w:type="pct"/>
            <w:shd w:val="clear" w:color="auto" w:fill="auto"/>
          </w:tcPr>
          <w:p w:rsidR="00077640" w:rsidRDefault="00077640" w:rsidP="00077640">
            <w:pPr>
              <w:ind w:right="34"/>
              <w:jc w:val="both"/>
            </w:pPr>
            <w:r>
              <w:t>Електронно в СЕВОП чрез попълване на информация в ЕЕДОП, в  Част IV, раздел Б, т. 1</w:t>
            </w:r>
            <w:r w:rsidR="00AB1AD9">
              <w:t>а</w:t>
            </w:r>
            <w:r w:rsidR="00350914">
              <w:t>)</w:t>
            </w:r>
            <w:r>
              <w:t>.</w:t>
            </w:r>
          </w:p>
          <w:p w:rsidR="000C470C" w:rsidRDefault="000C470C" w:rsidP="000C470C">
            <w:pPr>
              <w:jc w:val="both"/>
              <w:rPr>
                <w:i/>
              </w:rPr>
            </w:pPr>
          </w:p>
          <w:p w:rsidR="000C470C" w:rsidRPr="00B43860" w:rsidRDefault="000C470C" w:rsidP="000C470C">
            <w:pPr>
              <w:jc w:val="both"/>
              <w:rPr>
                <w:b/>
              </w:rPr>
            </w:pPr>
            <w:r w:rsidRPr="00B43860">
              <w:rPr>
                <w:i/>
              </w:rPr>
              <w:t>При поискване от страна на възложителя на документи, чрез които се доказва посочената в Част IV, раздел Б</w:t>
            </w:r>
            <w:r w:rsidRPr="00B43860">
              <w:t xml:space="preserve"> </w:t>
            </w:r>
            <w:r w:rsidRPr="00B43860">
              <w:rPr>
                <w:i/>
              </w:rPr>
              <w:t xml:space="preserve">информация, възложителят ще приеме документи, съгласно </w:t>
            </w:r>
            <w:r w:rsidRPr="002F3FCB">
              <w:rPr>
                <w:i/>
              </w:rPr>
              <w:t>чл. 62</w:t>
            </w:r>
            <w:r w:rsidR="00C27E5B" w:rsidRPr="002F3FCB">
              <w:rPr>
                <w:i/>
              </w:rPr>
              <w:t>, ал.1</w:t>
            </w:r>
            <w:r w:rsidRPr="002F3FCB">
              <w:rPr>
                <w:i/>
              </w:rPr>
              <w:t xml:space="preserve"> от ЗОП</w:t>
            </w:r>
            <w:r w:rsidRPr="00B43860">
              <w:rPr>
                <w:i/>
              </w:rPr>
              <w:t>, както и хипервръзка към публичен регистър, откъдето биха могли да бъдат установени декларираните</w:t>
            </w:r>
            <w:r>
              <w:rPr>
                <w:i/>
              </w:rPr>
              <w:t xml:space="preserve"> обстоятелства.</w:t>
            </w:r>
          </w:p>
          <w:p w:rsidR="00077640" w:rsidRPr="00273D0A" w:rsidRDefault="00077640" w:rsidP="00077640">
            <w:pPr>
              <w:ind w:right="34"/>
              <w:jc w:val="both"/>
            </w:pPr>
          </w:p>
        </w:tc>
      </w:tr>
      <w:tr w:rsidR="004D1628" w:rsidRPr="00273D0A" w:rsidTr="004D1628">
        <w:trPr>
          <w:trHeight w:val="6347"/>
        </w:trPr>
        <w:tc>
          <w:tcPr>
            <w:tcW w:w="2103" w:type="pct"/>
            <w:shd w:val="clear" w:color="auto" w:fill="auto"/>
          </w:tcPr>
          <w:p w:rsidR="004D1628" w:rsidRPr="00273D0A" w:rsidRDefault="004D1628" w:rsidP="00FD022E">
            <w:pPr>
              <w:pStyle w:val="ListParagraph"/>
              <w:numPr>
                <w:ilvl w:val="0"/>
                <w:numId w:val="8"/>
              </w:numPr>
              <w:ind w:left="284" w:hanging="284"/>
              <w:jc w:val="both"/>
              <w:rPr>
                <w:b/>
              </w:rPr>
            </w:pPr>
            <w:r w:rsidRPr="00273D0A">
              <w:rPr>
                <w:b/>
              </w:rPr>
              <w:t>Технически и професионални способности:</w:t>
            </w:r>
          </w:p>
          <w:p w:rsidR="004D1628" w:rsidRPr="00273D0A" w:rsidRDefault="004D1628" w:rsidP="00DF3CD6">
            <w:pPr>
              <w:pStyle w:val="ListParagraph"/>
              <w:ind w:left="720"/>
              <w:jc w:val="both"/>
              <w:rPr>
                <w:b/>
                <w:highlight w:val="yellow"/>
              </w:rPr>
            </w:pPr>
          </w:p>
          <w:p w:rsidR="004D1628" w:rsidRDefault="004D1628" w:rsidP="006E4A26">
            <w:pPr>
              <w:pStyle w:val="ListParagraph"/>
              <w:tabs>
                <w:tab w:val="left" w:pos="851"/>
              </w:tabs>
              <w:ind w:left="0" w:right="184" w:firstLine="360"/>
              <w:jc w:val="both"/>
            </w:pPr>
            <w:r>
              <w:rPr>
                <w:lang w:val="en-US"/>
              </w:rPr>
              <w:t>2.1.</w:t>
            </w:r>
            <w:r w:rsidRPr="00D776E4">
              <w:t xml:space="preserve">Участникът следва да разполага с </w:t>
            </w:r>
            <w:r w:rsidRPr="00582A27">
              <w:t>минимум 50</w:t>
            </w:r>
            <w:r w:rsidRPr="00D776E4">
              <w:t xml:space="preserve"> броя работници и служители, пряко заети в извършване на услуги по почистване</w:t>
            </w:r>
            <w:r>
              <w:t xml:space="preserve"> на територията на Република България</w:t>
            </w:r>
            <w:r w:rsidRPr="00D776E4">
              <w:t>, към датата на подаване на офертата</w:t>
            </w:r>
            <w:r>
              <w:t xml:space="preserve">. </w:t>
            </w:r>
            <w:r w:rsidRPr="00EB4AE0">
              <w:t>Това изискване е поставено с оглед изпълнението на конкретната обществена поръчка - услугите по почистване се изпълняват ежедневно на територията на Република България.</w:t>
            </w:r>
            <w:r>
              <w:t xml:space="preserve"> </w:t>
            </w:r>
          </w:p>
          <w:p w:rsidR="004D1628" w:rsidRDefault="004D1628" w:rsidP="00D057CC">
            <w:pPr>
              <w:pStyle w:val="ListParagraph"/>
              <w:tabs>
                <w:tab w:val="left" w:pos="851"/>
              </w:tabs>
              <w:ind w:left="360"/>
              <w:jc w:val="both"/>
            </w:pPr>
          </w:p>
          <w:p w:rsidR="004D1628" w:rsidRPr="004D1628" w:rsidRDefault="004D1628" w:rsidP="00F26A14">
            <w:pPr>
              <w:pStyle w:val="ListParagraph"/>
              <w:tabs>
                <w:tab w:val="left" w:pos="851"/>
              </w:tabs>
              <w:ind w:left="0" w:firstLine="360"/>
              <w:jc w:val="both"/>
              <w:rPr>
                <w:b/>
                <w:highlight w:val="yellow"/>
              </w:rPr>
            </w:pPr>
            <w:r w:rsidRPr="00F26A14">
              <w:t>Когато участникът е обединение, което не е ЮЛ, съответствието с изискването се доказва от обединението участник, а не от всяко от лицата, включени в него (чл. 59, ал. 6 от ЗОП)</w:t>
            </w:r>
          </w:p>
        </w:tc>
        <w:tc>
          <w:tcPr>
            <w:tcW w:w="2897" w:type="pct"/>
            <w:shd w:val="clear" w:color="auto" w:fill="auto"/>
          </w:tcPr>
          <w:p w:rsidR="004D1628" w:rsidRPr="00B64E45" w:rsidRDefault="004D1628" w:rsidP="001727C7">
            <w:pPr>
              <w:ind w:right="34"/>
              <w:jc w:val="both"/>
            </w:pPr>
            <w:r>
              <w:t>Електронно в СЕВОП чрез</w:t>
            </w:r>
            <w:r>
              <w:rPr>
                <w:lang w:val="en-US"/>
              </w:rPr>
              <w:t xml:space="preserve"> </w:t>
            </w:r>
            <w:r>
              <w:t>п</w:t>
            </w:r>
            <w:r w:rsidRPr="001727C7">
              <w:t xml:space="preserve">опълване на </w:t>
            </w:r>
            <w:r>
              <w:t xml:space="preserve">информация в ЕЕДОП в част </w:t>
            </w:r>
            <w:r>
              <w:rPr>
                <w:lang w:val="en-US"/>
              </w:rPr>
              <w:t>IV</w:t>
            </w:r>
            <w:r>
              <w:t>, раздел В, т.8)</w:t>
            </w:r>
            <w:r w:rsidRPr="00D057CC">
              <w:rPr>
                <w:i/>
              </w:rPr>
              <w:t xml:space="preserve"> </w:t>
            </w:r>
            <w:r w:rsidRPr="00B64E45">
              <w:t>за</w:t>
            </w:r>
            <w:r>
              <w:t xml:space="preserve"> средната годишна численост на персонала и броя на ръководния персонал </w:t>
            </w:r>
            <w:r w:rsidRPr="00B64E45">
              <w:t>за последните три години, считано от датата на подаване на офертата.</w:t>
            </w:r>
          </w:p>
          <w:p w:rsidR="004D1628" w:rsidRDefault="004D1628" w:rsidP="00DF3CD6">
            <w:pPr>
              <w:ind w:right="34"/>
              <w:jc w:val="both"/>
            </w:pPr>
          </w:p>
          <w:p w:rsidR="008830E1" w:rsidRDefault="004D1628" w:rsidP="00B64E45">
            <w:pPr>
              <w:ind w:right="34"/>
              <w:jc w:val="both"/>
              <w:rPr>
                <w:i/>
              </w:rPr>
            </w:pPr>
            <w:r w:rsidRPr="000C470C">
              <w:rPr>
                <w:i/>
              </w:rPr>
              <w:t xml:space="preserve">При поискване от страна на възложителя, </w:t>
            </w:r>
            <w:r w:rsidR="008830E1">
              <w:rPr>
                <w:i/>
              </w:rPr>
              <w:t xml:space="preserve">декларираната информация </w:t>
            </w:r>
            <w:r w:rsidRPr="000C470C">
              <w:rPr>
                <w:i/>
              </w:rPr>
              <w:t xml:space="preserve">се доказва </w:t>
            </w:r>
            <w:r>
              <w:rPr>
                <w:i/>
              </w:rPr>
              <w:t>с п</w:t>
            </w:r>
            <w:r w:rsidRPr="00D057CC">
              <w:rPr>
                <w:i/>
              </w:rPr>
              <w:t>одписан от участника списък на персонала на участника</w:t>
            </w:r>
            <w:r>
              <w:rPr>
                <w:i/>
              </w:rPr>
              <w:t xml:space="preserve"> по чл. 64, т.6 от ЗОП. </w:t>
            </w:r>
          </w:p>
          <w:p w:rsidR="008830E1" w:rsidRDefault="008830E1" w:rsidP="00B64E45">
            <w:pPr>
              <w:ind w:right="34"/>
              <w:jc w:val="both"/>
              <w:rPr>
                <w:i/>
              </w:rPr>
            </w:pPr>
          </w:p>
          <w:p w:rsidR="004D1628" w:rsidRPr="00D057CC" w:rsidRDefault="004D1628" w:rsidP="00B64E45">
            <w:pPr>
              <w:ind w:right="34"/>
              <w:jc w:val="both"/>
              <w:rPr>
                <w:i/>
              </w:rPr>
            </w:pPr>
            <w:r>
              <w:rPr>
                <w:i/>
              </w:rPr>
              <w:t xml:space="preserve">Списъкът следва да е </w:t>
            </w:r>
            <w:r w:rsidRPr="00D057CC">
              <w:rPr>
                <w:i/>
              </w:rPr>
              <w:t>придружен от „Справка за актуално състояние на всички трудови договори”, издадена от НАП</w:t>
            </w:r>
            <w:r>
              <w:rPr>
                <w:i/>
              </w:rPr>
              <w:t>.</w:t>
            </w:r>
            <w:r w:rsidRPr="00D057CC">
              <w:rPr>
                <w:i/>
              </w:rPr>
              <w:t xml:space="preserve"> </w:t>
            </w:r>
          </w:p>
          <w:p w:rsidR="004D1628" w:rsidRPr="00273D0A" w:rsidRDefault="004D1628" w:rsidP="00D057CC">
            <w:pPr>
              <w:pStyle w:val="ListParagraph"/>
              <w:ind w:left="720" w:right="34"/>
              <w:jc w:val="both"/>
              <w:rPr>
                <w:i/>
              </w:rPr>
            </w:pPr>
          </w:p>
        </w:tc>
      </w:tr>
      <w:tr w:rsidR="00436D08" w:rsidRPr="00D474AA" w:rsidTr="00D04676">
        <w:tc>
          <w:tcPr>
            <w:tcW w:w="2103" w:type="pct"/>
            <w:tcBorders>
              <w:top w:val="single" w:sz="4" w:space="0" w:color="auto"/>
              <w:left w:val="single" w:sz="4" w:space="0" w:color="auto"/>
              <w:bottom w:val="single" w:sz="4" w:space="0" w:color="auto"/>
              <w:right w:val="single" w:sz="4" w:space="0" w:color="auto"/>
            </w:tcBorders>
            <w:shd w:val="clear" w:color="auto" w:fill="auto"/>
          </w:tcPr>
          <w:p w:rsidR="00436D08" w:rsidRDefault="004D1628" w:rsidP="00FD022E">
            <w:pPr>
              <w:pStyle w:val="ListParagraph"/>
              <w:numPr>
                <w:ilvl w:val="1"/>
                <w:numId w:val="16"/>
              </w:numPr>
              <w:tabs>
                <w:tab w:val="left" w:pos="426"/>
                <w:tab w:val="left" w:pos="851"/>
              </w:tabs>
              <w:ind w:left="0" w:right="184" w:firstLine="360"/>
              <w:jc w:val="both"/>
            </w:pPr>
            <w:r>
              <w:t xml:space="preserve"> </w:t>
            </w:r>
            <w:r w:rsidR="00436D08">
              <w:t>За изпълнение на услугите по почистване</w:t>
            </w:r>
            <w:r w:rsidR="00BB7642">
              <w:t xml:space="preserve"> участниците трябва да използват почистващи продукти, които отговарят на съответните </w:t>
            </w:r>
            <w:r w:rsidR="00BB7642">
              <w:lastRenderedPageBreak/>
              <w:t xml:space="preserve">основни критерии, съдържащи се в раздели 3.1 – 3.6 от </w:t>
            </w:r>
            <w:r w:rsidR="00BB7642" w:rsidRPr="00BB7642">
              <w:rPr>
                <w:i/>
              </w:rPr>
              <w:t>Информационен лист за критерии на ЕС за зелени обществени поръчки за почистващи продукти и услуги за почистване</w:t>
            </w:r>
            <w:r w:rsidR="00BB7642">
              <w:rPr>
                <w:i/>
              </w:rPr>
              <w:t xml:space="preserve">, </w:t>
            </w:r>
            <w:r w:rsidR="00BB7642">
              <w:t xml:space="preserve">който се намира на адрес: </w:t>
            </w:r>
          </w:p>
          <w:p w:rsidR="00D04676" w:rsidRPr="00D776E4" w:rsidRDefault="006B70F7" w:rsidP="00D04676">
            <w:pPr>
              <w:pStyle w:val="ListParagraph"/>
              <w:tabs>
                <w:tab w:val="left" w:pos="851"/>
              </w:tabs>
              <w:ind w:left="0" w:right="184"/>
              <w:jc w:val="both"/>
            </w:pPr>
            <w:hyperlink r:id="rId17" w:history="1">
              <w:r w:rsidR="00D04676" w:rsidRPr="00C34BEC">
                <w:rPr>
                  <w:rStyle w:val="Hyperlink"/>
                </w:rPr>
                <w:t>http://ec.europa.eu/environment/gpp/pdf/toolkit/cleaning_product/bg.pdf</w:t>
              </w:r>
            </w:hyperlink>
            <w:r w:rsidR="00D04676">
              <w:t xml:space="preserve"> </w:t>
            </w:r>
          </w:p>
        </w:tc>
        <w:tc>
          <w:tcPr>
            <w:tcW w:w="2897" w:type="pct"/>
            <w:tcBorders>
              <w:top w:val="single" w:sz="4" w:space="0" w:color="auto"/>
              <w:left w:val="single" w:sz="4" w:space="0" w:color="auto"/>
              <w:bottom w:val="single" w:sz="4" w:space="0" w:color="auto"/>
              <w:right w:val="single" w:sz="4" w:space="0" w:color="auto"/>
            </w:tcBorders>
            <w:shd w:val="clear" w:color="auto" w:fill="auto"/>
          </w:tcPr>
          <w:p w:rsidR="008830E1" w:rsidRDefault="00D04676" w:rsidP="00D04676">
            <w:pPr>
              <w:ind w:right="34"/>
              <w:jc w:val="both"/>
              <w:rPr>
                <w:i/>
                <w:noProof/>
              </w:rPr>
            </w:pPr>
            <w:r>
              <w:lastRenderedPageBreak/>
              <w:t xml:space="preserve">Електронно в СЕВОП </w:t>
            </w:r>
            <w:r w:rsidRPr="00AA73B1">
              <w:t>чрез</w:t>
            </w:r>
            <w:r w:rsidRPr="00AA73B1">
              <w:rPr>
                <w:lang w:val="en-US"/>
              </w:rPr>
              <w:t xml:space="preserve"> </w:t>
            </w:r>
            <w:r w:rsidRPr="00AA73B1">
              <w:t>попълване на информация</w:t>
            </w:r>
            <w:r w:rsidR="00AA73B1">
              <w:t xml:space="preserve"> в ЕЕДОП</w:t>
            </w:r>
            <w:r w:rsidR="00AA73B1" w:rsidRPr="008830E1">
              <w:t>, в</w:t>
            </w:r>
            <w:r w:rsidRPr="008830E1">
              <w:t xml:space="preserve"> част </w:t>
            </w:r>
            <w:r w:rsidRPr="008830E1">
              <w:rPr>
                <w:lang w:val="en-US"/>
              </w:rPr>
              <w:t>IV</w:t>
            </w:r>
            <w:r w:rsidR="00AA73B1" w:rsidRPr="008830E1">
              <w:t>,</w:t>
            </w:r>
            <w:r w:rsidRPr="008830E1">
              <w:rPr>
                <w:lang w:val="en-US"/>
              </w:rPr>
              <w:t xml:space="preserve"> </w:t>
            </w:r>
            <w:r w:rsidR="00AA73B1" w:rsidRPr="008830E1">
              <w:t xml:space="preserve">раздел </w:t>
            </w:r>
            <w:r w:rsidR="008830E1" w:rsidRPr="008830E1">
              <w:t>В, т.7</w:t>
            </w:r>
            <w:r w:rsidR="008830E1" w:rsidRPr="008830E1">
              <w:rPr>
                <w:lang w:val="en-US"/>
              </w:rPr>
              <w:t xml:space="preserve">) </w:t>
            </w:r>
            <w:r w:rsidR="008830E1">
              <w:rPr>
                <w:lang w:val="en-US"/>
              </w:rPr>
              <w:t>–</w:t>
            </w:r>
            <w:r w:rsidR="008830E1" w:rsidRPr="008830E1">
              <w:rPr>
                <w:lang w:val="en-US"/>
              </w:rPr>
              <w:t xml:space="preserve"> </w:t>
            </w:r>
            <w:r w:rsidR="008830E1">
              <w:t xml:space="preserve">за мерки за управление на околната среда чрез изброяване на </w:t>
            </w:r>
            <w:r w:rsidRPr="00D04676">
              <w:rPr>
                <w:i/>
                <w:noProof/>
              </w:rPr>
              <w:t xml:space="preserve"> </w:t>
            </w:r>
            <w:r w:rsidRPr="008830E1">
              <w:rPr>
                <w:noProof/>
              </w:rPr>
              <w:t xml:space="preserve">продуктите за почистване, които ще бъдат </w:t>
            </w:r>
            <w:r w:rsidRPr="008830E1">
              <w:rPr>
                <w:noProof/>
              </w:rPr>
              <w:lastRenderedPageBreak/>
              <w:t>използвани</w:t>
            </w:r>
            <w:r w:rsidR="002E5E03">
              <w:rPr>
                <w:noProof/>
              </w:rPr>
              <w:t xml:space="preserve"> при изпълнение на услугата</w:t>
            </w:r>
            <w:r w:rsidR="008830E1">
              <w:rPr>
                <w:i/>
                <w:noProof/>
              </w:rPr>
              <w:t>.</w:t>
            </w:r>
          </w:p>
          <w:p w:rsidR="002E5E03" w:rsidRDefault="002E5E03" w:rsidP="00D04676">
            <w:pPr>
              <w:ind w:right="34"/>
              <w:jc w:val="both"/>
              <w:rPr>
                <w:i/>
                <w:noProof/>
              </w:rPr>
            </w:pPr>
          </w:p>
          <w:p w:rsidR="002E5E03" w:rsidRDefault="002E5E03" w:rsidP="00D04676">
            <w:pPr>
              <w:ind w:right="34"/>
              <w:jc w:val="both"/>
              <w:rPr>
                <w:i/>
              </w:rPr>
            </w:pPr>
            <w:r w:rsidRPr="000C470C">
              <w:rPr>
                <w:i/>
              </w:rPr>
              <w:t>При поискване от страна на възложителя</w:t>
            </w:r>
            <w:r>
              <w:rPr>
                <w:i/>
                <w:noProof/>
              </w:rPr>
              <w:t xml:space="preserve"> ще се приемат </w:t>
            </w:r>
            <w:r w:rsidR="00D04676" w:rsidRPr="00D04676">
              <w:rPr>
                <w:i/>
                <w:noProof/>
              </w:rPr>
              <w:t>доказателств</w:t>
            </w:r>
            <w:r>
              <w:rPr>
                <w:i/>
                <w:noProof/>
              </w:rPr>
              <w:t>а</w:t>
            </w:r>
            <w:r w:rsidR="00D04676" w:rsidRPr="00D04676">
              <w:rPr>
                <w:i/>
                <w:noProof/>
              </w:rPr>
              <w:t xml:space="preserve"> за съответствие</w:t>
            </w:r>
            <w:r>
              <w:rPr>
                <w:i/>
                <w:noProof/>
              </w:rPr>
              <w:t xml:space="preserve">то на продуктите от списъка </w:t>
            </w:r>
            <w:r w:rsidR="00D04676" w:rsidRPr="00D04676">
              <w:rPr>
                <w:i/>
                <w:noProof/>
              </w:rPr>
              <w:t>със спецификациите за основните критерии, съдържащи се в раздели 3.1-3.6 на</w:t>
            </w:r>
            <w:r w:rsidR="00D04676" w:rsidRPr="00D04676">
              <w:rPr>
                <w:i/>
              </w:rPr>
              <w:t xml:space="preserve"> </w:t>
            </w:r>
            <w:r w:rsidR="00D04676" w:rsidRPr="00C45E71">
              <w:rPr>
                <w:i/>
              </w:rPr>
              <w:t>Информационен  лист  за критерии на ЕС за зелени обществени поръчки  за  почистващи  продукти и услуги за почистване</w:t>
            </w:r>
            <w:r>
              <w:rPr>
                <w:i/>
              </w:rPr>
              <w:t xml:space="preserve">. </w:t>
            </w:r>
          </w:p>
          <w:p w:rsidR="002E5E03" w:rsidRDefault="002E5E03" w:rsidP="00D04676">
            <w:pPr>
              <w:ind w:right="34"/>
              <w:jc w:val="both"/>
              <w:rPr>
                <w:i/>
              </w:rPr>
            </w:pPr>
          </w:p>
          <w:p w:rsidR="007D465D" w:rsidRDefault="007D465D" w:rsidP="007D465D">
            <w:pPr>
              <w:autoSpaceDE w:val="0"/>
              <w:autoSpaceDN w:val="0"/>
              <w:adjustRightInd w:val="0"/>
              <w:jc w:val="both"/>
              <w:rPr>
                <w:rFonts w:eastAsia="TimesNewRoman"/>
                <w:i/>
                <w:lang w:eastAsia="bg-BG"/>
              </w:rPr>
            </w:pPr>
            <w:r w:rsidRPr="002E5E03">
              <w:rPr>
                <w:b/>
                <w:i/>
                <w:u w:val="single"/>
              </w:rPr>
              <w:t>Удостоверяване:</w:t>
            </w:r>
            <w:r w:rsidRPr="002E5E03">
              <w:rPr>
                <w:b/>
                <w:i/>
              </w:rPr>
              <w:t xml:space="preserve"> </w:t>
            </w:r>
            <w:r w:rsidRPr="002E5E03">
              <w:rPr>
                <w:rFonts w:eastAsia="TimesNewRoman"/>
                <w:i/>
                <w:lang w:eastAsia="bg-BG"/>
              </w:rPr>
              <w:t xml:space="preserve">За съответстващи ще се считат продуктите с </w:t>
            </w:r>
            <w:proofErr w:type="spellStart"/>
            <w:r w:rsidRPr="002E5E03">
              <w:rPr>
                <w:rFonts w:eastAsia="TimesNewRoman"/>
                <w:i/>
                <w:lang w:eastAsia="bg-BG"/>
              </w:rPr>
              <w:t>екомаркировка</w:t>
            </w:r>
            <w:proofErr w:type="spellEnd"/>
            <w:r w:rsidRPr="002E5E03">
              <w:rPr>
                <w:rFonts w:eastAsia="TimesNewRoman"/>
                <w:i/>
                <w:lang w:eastAsia="bg-BG"/>
              </w:rPr>
              <w:t xml:space="preserve"> от тип </w:t>
            </w:r>
            <w:r w:rsidRPr="002E5E03">
              <w:rPr>
                <w:rFonts w:eastAsia="TimesNewRoman"/>
                <w:i/>
                <w:lang w:val="en-US" w:eastAsia="bg-BG"/>
              </w:rPr>
              <w:t>I</w:t>
            </w:r>
            <w:r w:rsidRPr="002E5E03">
              <w:rPr>
                <w:rFonts w:eastAsia="TimesNewRoman"/>
                <w:i/>
                <w:lang w:eastAsia="bg-BG"/>
              </w:rPr>
              <w:t xml:space="preserve">, отговаряща на посочените критерии. Ще се приемат и други подходящи </w:t>
            </w:r>
            <w:proofErr w:type="spellStart"/>
            <w:r w:rsidRPr="002E5E03">
              <w:rPr>
                <w:rFonts w:eastAsia="TimesNewRoman"/>
                <w:i/>
                <w:lang w:eastAsia="bg-BG"/>
              </w:rPr>
              <w:t>доказателствени</w:t>
            </w:r>
            <w:proofErr w:type="spellEnd"/>
            <w:r w:rsidRPr="002E5E03">
              <w:rPr>
                <w:rFonts w:eastAsia="TimesNewRoman"/>
                <w:i/>
                <w:lang w:eastAsia="bg-BG"/>
              </w:rPr>
              <w:t xml:space="preserve"> средства, като например: посочване на съставките, изброени върху етикета на продукта, в ИЛБ, на уебсайта на производителя или в други съответни листове за технически данни, заедно с техния номер по </w:t>
            </w:r>
            <w:r w:rsidRPr="002E5E03">
              <w:rPr>
                <w:rFonts w:eastAsia="TimesNewRoman"/>
                <w:i/>
                <w:lang w:val="en-US" w:eastAsia="bg-BG"/>
              </w:rPr>
              <w:t>CAS</w:t>
            </w:r>
            <w:r w:rsidRPr="002E5E03">
              <w:rPr>
                <w:rFonts w:eastAsia="TimesNewRoman"/>
                <w:i/>
                <w:lang w:val="ru-RU" w:eastAsia="bg-BG"/>
              </w:rPr>
              <w:t xml:space="preserve"> </w:t>
            </w:r>
            <w:r w:rsidRPr="002E5E03">
              <w:rPr>
                <w:rFonts w:eastAsia="TimesNewRoman"/>
                <w:i/>
                <w:lang w:eastAsia="bg-BG"/>
              </w:rPr>
              <w:t>(ако съществува такъв) и декларация, че никоя от изброените съставки не фигурира в списъка с кандидат-вещества; техническо досие на производителя или протокол от изпитване от признат орган – когато е приложимо и др.</w:t>
            </w:r>
          </w:p>
          <w:p w:rsidR="002E5E03" w:rsidRDefault="002E5E03" w:rsidP="007D465D">
            <w:pPr>
              <w:autoSpaceDE w:val="0"/>
              <w:autoSpaceDN w:val="0"/>
              <w:adjustRightInd w:val="0"/>
              <w:jc w:val="both"/>
              <w:rPr>
                <w:rFonts w:eastAsia="TimesNewRoman"/>
                <w:i/>
                <w:lang w:eastAsia="bg-BG"/>
              </w:rPr>
            </w:pPr>
          </w:p>
          <w:p w:rsidR="002E5E03" w:rsidRPr="002E5E03" w:rsidRDefault="002E5E03" w:rsidP="002E5E03">
            <w:pPr>
              <w:ind w:right="34"/>
              <w:jc w:val="both"/>
            </w:pPr>
            <w:r w:rsidRPr="002E5E03">
              <w:t xml:space="preserve">Списъците с </w:t>
            </w:r>
            <w:proofErr w:type="spellStart"/>
            <w:r w:rsidRPr="002E5E03">
              <w:t>еко-продукти</w:t>
            </w:r>
            <w:proofErr w:type="spellEnd"/>
            <w:r w:rsidRPr="002E5E03">
              <w:t xml:space="preserve"> на избраните за изпълнители на рамковото споразумение участници, стават</w:t>
            </w:r>
            <w:r>
              <w:t xml:space="preserve"> </w:t>
            </w:r>
            <w:r w:rsidRPr="002E5E03">
              <w:t xml:space="preserve">неразделна част от рамковото споразумение. </w:t>
            </w:r>
          </w:p>
          <w:p w:rsidR="002E5E03" w:rsidRPr="002E5E03" w:rsidRDefault="002E5E03" w:rsidP="007D465D">
            <w:pPr>
              <w:autoSpaceDE w:val="0"/>
              <w:autoSpaceDN w:val="0"/>
              <w:adjustRightInd w:val="0"/>
              <w:jc w:val="both"/>
              <w:rPr>
                <w:rFonts w:eastAsia="TimesNewRoman"/>
                <w:i/>
                <w:lang w:eastAsia="bg-BG"/>
              </w:rPr>
            </w:pPr>
          </w:p>
          <w:p w:rsidR="00436D08" w:rsidRPr="007D465D" w:rsidRDefault="00436D08" w:rsidP="001727C7">
            <w:pPr>
              <w:ind w:right="34"/>
              <w:jc w:val="both"/>
              <w:rPr>
                <w:b/>
                <w:u w:val="single"/>
              </w:rPr>
            </w:pPr>
          </w:p>
        </w:tc>
      </w:tr>
    </w:tbl>
    <w:p w:rsidR="00C45E71" w:rsidRDefault="00C45E71" w:rsidP="001F4162">
      <w:pPr>
        <w:tabs>
          <w:tab w:val="left" w:pos="0"/>
          <w:tab w:val="left" w:pos="9923"/>
        </w:tabs>
        <w:spacing w:before="120" w:after="120"/>
        <w:ind w:right="57"/>
        <w:jc w:val="both"/>
        <w:rPr>
          <w:b/>
        </w:rPr>
      </w:pPr>
    </w:p>
    <w:p w:rsidR="00EB25D8" w:rsidRPr="00EB25D8" w:rsidRDefault="00EB25D8" w:rsidP="00FD022E">
      <w:pPr>
        <w:pStyle w:val="ListParagraph"/>
        <w:numPr>
          <w:ilvl w:val="0"/>
          <w:numId w:val="15"/>
        </w:numPr>
        <w:jc w:val="both"/>
      </w:pPr>
      <w:r w:rsidRPr="00EB25D8">
        <w:rPr>
          <w:b/>
        </w:rPr>
        <w:t>Клаузи за изпълнение на договора</w:t>
      </w:r>
    </w:p>
    <w:p w:rsidR="00EB25D8" w:rsidRPr="00EB25D8" w:rsidRDefault="00EB25D8" w:rsidP="00EB25D8">
      <w:pPr>
        <w:ind w:firstLine="360"/>
        <w:jc w:val="both"/>
      </w:pPr>
      <w:r w:rsidRPr="00EB25D8">
        <w:tab/>
      </w:r>
    </w:p>
    <w:p w:rsidR="00EB25D8" w:rsidRPr="00203995" w:rsidRDefault="00EB25D8" w:rsidP="00EB25D8">
      <w:pPr>
        <w:ind w:firstLine="360"/>
        <w:jc w:val="both"/>
      </w:pPr>
      <w:r w:rsidRPr="00EB25D8">
        <w:tab/>
        <w:t xml:space="preserve">Изисквания на Възложителя към определяне на начина, по който услугите трябва да бъдат извършени, включително обучение на персонала, съгласно раздел 3.7. от </w:t>
      </w:r>
      <w:r w:rsidRPr="00EB25D8">
        <w:rPr>
          <w:i/>
        </w:rPr>
        <w:t xml:space="preserve">Информационен  лист  за </w:t>
      </w:r>
      <w:r w:rsidRPr="00203995">
        <w:rPr>
          <w:i/>
        </w:rPr>
        <w:t>критерии на ЕС за зелени обществени поръчки  за  почистващи  продукти и услуги за почистване,</w:t>
      </w:r>
      <w:r w:rsidRPr="00203995">
        <w:t xml:space="preserve"> са включени като клаузи в чл.</w:t>
      </w:r>
      <w:r w:rsidR="00041D4E" w:rsidRPr="00203995">
        <w:rPr>
          <w:lang w:val="en-US"/>
        </w:rPr>
        <w:t xml:space="preserve"> </w:t>
      </w:r>
      <w:proofErr w:type="gramStart"/>
      <w:r w:rsidR="00041D4E" w:rsidRPr="00203995">
        <w:rPr>
          <w:lang w:val="en-US"/>
        </w:rPr>
        <w:t>27</w:t>
      </w:r>
      <w:r w:rsidRPr="00203995">
        <w:t xml:space="preserve"> в проекта на договор за изпъл</w:t>
      </w:r>
      <w:r w:rsidR="00041D4E" w:rsidRPr="00203995">
        <w:t xml:space="preserve">нение на поръчката (образец № </w:t>
      </w:r>
      <w:r w:rsidR="00041D4E" w:rsidRPr="00203995">
        <w:rPr>
          <w:lang w:val="en-US"/>
        </w:rPr>
        <w:t>3</w:t>
      </w:r>
      <w:r w:rsidRPr="00203995">
        <w:t xml:space="preserve"> от документацията за участие в процедурата)</w:t>
      </w:r>
      <w:r w:rsidR="00CA7D4E" w:rsidRPr="00203995">
        <w:t>.</w:t>
      </w:r>
      <w:proofErr w:type="gramEnd"/>
      <w:r w:rsidR="00CA7D4E" w:rsidRPr="00203995">
        <w:t xml:space="preserve"> </w:t>
      </w:r>
      <w:r w:rsidRPr="00203995">
        <w:t>Клаузите са следните:</w:t>
      </w:r>
    </w:p>
    <w:p w:rsidR="00EB25D8" w:rsidRPr="00EB25D8" w:rsidRDefault="00EB25D8" w:rsidP="00EB25D8">
      <w:pPr>
        <w:spacing w:before="120" w:after="120"/>
        <w:jc w:val="both"/>
      </w:pPr>
      <w:r w:rsidRPr="00203995">
        <w:tab/>
        <w:t>1.  След първите шест месеца от договора, а след това в края на всяка година от договора</w:t>
      </w:r>
      <w:r w:rsidRPr="00EB25D8">
        <w:t xml:space="preserve">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w:t>
      </w:r>
    </w:p>
    <w:p w:rsidR="00EB25D8" w:rsidRPr="00EB25D8" w:rsidRDefault="00EB25D8" w:rsidP="00EB25D8">
      <w:pPr>
        <w:spacing w:before="120" w:after="120"/>
        <w:jc w:val="both"/>
      </w:pPr>
      <w:r w:rsidRPr="00EB25D8">
        <w:rPr>
          <w:b/>
        </w:rPr>
        <w:t>Удостоверяване</w:t>
      </w:r>
      <w:r w:rsidRPr="00EB25D8">
        <w:t>. Отчети със списък на използваните продукти. Изпълнителят следва също така да бъде в състояние да обоснове честотата на почистване и гамата на използваните продукти.</w:t>
      </w:r>
    </w:p>
    <w:p w:rsidR="00EB25D8" w:rsidRPr="00EB25D8" w:rsidRDefault="00EB25D8" w:rsidP="00EB25D8">
      <w:pPr>
        <w:spacing w:before="120" w:after="120"/>
        <w:jc w:val="both"/>
      </w:pPr>
      <w:r w:rsidRPr="00EB25D8">
        <w:tab/>
        <w:t xml:space="preserve">2. </w:t>
      </w:r>
      <w:r w:rsidRPr="00EB25D8">
        <w:rPr>
          <w:b/>
        </w:rPr>
        <w:t>Персонал и организация.</w:t>
      </w:r>
      <w:r w:rsidRPr="00EB25D8">
        <w:t xml:space="preserve">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EB25D8" w:rsidRPr="00EB25D8" w:rsidRDefault="00EB25D8" w:rsidP="00EB25D8">
      <w:pPr>
        <w:spacing w:before="120" w:after="120"/>
        <w:jc w:val="both"/>
      </w:pPr>
      <w:r w:rsidRPr="00EB25D8">
        <w:rPr>
          <w:b/>
        </w:rPr>
        <w:t>Удостоверяване.</w:t>
      </w:r>
      <w:r w:rsidRPr="00EB25D8">
        <w:t xml:space="preserve"> Данните за тези мерки за обучение (въвеждащо/професионално обучение) следва да се съхраняват на разположение на възложителя. </w:t>
      </w:r>
    </w:p>
    <w:p w:rsidR="00EB25D8" w:rsidRDefault="00EB25D8" w:rsidP="001F4162">
      <w:pPr>
        <w:tabs>
          <w:tab w:val="left" w:pos="0"/>
          <w:tab w:val="left" w:pos="9923"/>
        </w:tabs>
        <w:spacing w:before="120" w:after="120"/>
        <w:ind w:right="57"/>
        <w:jc w:val="both"/>
        <w:rPr>
          <w:b/>
        </w:rPr>
      </w:pPr>
    </w:p>
    <w:p w:rsidR="00C45E71" w:rsidRPr="005C2305" w:rsidRDefault="005C2305" w:rsidP="00185220">
      <w:pPr>
        <w:tabs>
          <w:tab w:val="left" w:pos="0"/>
          <w:tab w:val="left" w:pos="9923"/>
        </w:tabs>
        <w:spacing w:before="120" w:after="120"/>
        <w:ind w:left="709" w:right="57"/>
        <w:jc w:val="both"/>
        <w:rPr>
          <w:b/>
        </w:rPr>
      </w:pPr>
      <w:r>
        <w:rPr>
          <w:b/>
        </w:rPr>
        <w:t>2.</w:t>
      </w:r>
      <w:r w:rsidR="001F4162" w:rsidRPr="005C2305">
        <w:rPr>
          <w:b/>
        </w:rPr>
        <w:t>ТЕХНИЧЕСКО ПРЕДЛОЖЕНИЕ</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12"/>
      </w:tblGrid>
      <w:tr w:rsidR="0011212E" w:rsidRPr="00273D0A" w:rsidTr="001F4162">
        <w:tc>
          <w:tcPr>
            <w:tcW w:w="2103" w:type="pct"/>
            <w:shd w:val="clear" w:color="auto" w:fill="auto"/>
            <w:vAlign w:val="center"/>
          </w:tcPr>
          <w:p w:rsidR="0011212E" w:rsidRPr="00273D0A" w:rsidRDefault="0011212E" w:rsidP="004552FA">
            <w:pPr>
              <w:ind w:right="175"/>
              <w:jc w:val="center"/>
              <w:rPr>
                <w:b/>
              </w:rPr>
            </w:pPr>
            <w:r w:rsidRPr="00273D0A">
              <w:rPr>
                <w:b/>
              </w:rPr>
              <w:t>ИЗИСКВАНИЯ</w:t>
            </w:r>
          </w:p>
        </w:tc>
        <w:tc>
          <w:tcPr>
            <w:tcW w:w="2897" w:type="pct"/>
            <w:shd w:val="clear" w:color="auto" w:fill="auto"/>
            <w:vAlign w:val="center"/>
          </w:tcPr>
          <w:p w:rsidR="0011212E" w:rsidRPr="00273D0A" w:rsidRDefault="0011212E" w:rsidP="004552FA">
            <w:pPr>
              <w:tabs>
                <w:tab w:val="left" w:pos="1876"/>
              </w:tabs>
              <w:ind w:right="34"/>
              <w:jc w:val="center"/>
              <w:rPr>
                <w:b/>
              </w:rPr>
            </w:pPr>
          </w:p>
          <w:p w:rsidR="0011212E" w:rsidRPr="00273D0A" w:rsidRDefault="0011212E" w:rsidP="004552FA">
            <w:pPr>
              <w:tabs>
                <w:tab w:val="left" w:pos="1876"/>
              </w:tabs>
              <w:ind w:right="34"/>
              <w:jc w:val="center"/>
              <w:rPr>
                <w:b/>
              </w:rPr>
            </w:pPr>
            <w:r w:rsidRPr="00273D0A">
              <w:rPr>
                <w:b/>
              </w:rPr>
              <w:t xml:space="preserve">НАЧИН ЗА ИЗПЪЛНЕНИЕ НА ИЗИСКВАНЕТО </w:t>
            </w:r>
          </w:p>
          <w:p w:rsidR="0011212E" w:rsidRPr="00273D0A" w:rsidRDefault="0011212E" w:rsidP="004552FA">
            <w:pPr>
              <w:tabs>
                <w:tab w:val="left" w:pos="1876"/>
              </w:tabs>
              <w:ind w:right="34"/>
              <w:jc w:val="center"/>
              <w:rPr>
                <w:i/>
              </w:rPr>
            </w:pPr>
          </w:p>
        </w:tc>
      </w:tr>
      <w:tr w:rsidR="0011212E" w:rsidRPr="00273D0A" w:rsidTr="004552FA">
        <w:tc>
          <w:tcPr>
            <w:tcW w:w="2103" w:type="pct"/>
            <w:shd w:val="clear" w:color="auto" w:fill="auto"/>
          </w:tcPr>
          <w:p w:rsidR="0011212E" w:rsidRPr="00505D5E" w:rsidRDefault="0011212E" w:rsidP="00EF6BAD">
            <w:pPr>
              <w:pStyle w:val="ListParagraph"/>
              <w:ind w:left="0" w:right="175"/>
              <w:jc w:val="both"/>
              <w:rPr>
                <w:b/>
              </w:rPr>
            </w:pPr>
            <w:r>
              <w:t xml:space="preserve">Участникът </w:t>
            </w:r>
            <w:r w:rsidRPr="00273D0A">
              <w:t>декларира</w:t>
            </w:r>
            <w:r>
              <w:t xml:space="preserve"> и се съгласява с изброените във въпрос </w:t>
            </w:r>
            <w:r w:rsidR="00505D5E">
              <w:t>2</w:t>
            </w:r>
            <w:r>
              <w:t>.1.</w:t>
            </w:r>
            <w:proofErr w:type="spellStart"/>
            <w:r>
              <w:t>1</w:t>
            </w:r>
            <w:proofErr w:type="spellEnd"/>
            <w:r>
              <w:t xml:space="preserve">. условия, положения и обстоятелства. </w:t>
            </w:r>
            <w:r w:rsidRPr="00273D0A">
              <w:t xml:space="preserve"> </w:t>
            </w:r>
          </w:p>
          <w:p w:rsidR="0011212E" w:rsidRPr="00273D0A" w:rsidRDefault="0011212E" w:rsidP="004552FA">
            <w:pPr>
              <w:ind w:left="426" w:hanging="426"/>
              <w:jc w:val="both"/>
            </w:pPr>
          </w:p>
        </w:tc>
        <w:tc>
          <w:tcPr>
            <w:tcW w:w="2897" w:type="pct"/>
            <w:shd w:val="clear" w:color="auto" w:fill="auto"/>
          </w:tcPr>
          <w:p w:rsidR="0011212E" w:rsidRPr="00273D0A" w:rsidRDefault="0011212E" w:rsidP="004552FA">
            <w:pPr>
              <w:tabs>
                <w:tab w:val="left" w:pos="3436"/>
                <w:tab w:val="left" w:pos="3578"/>
                <w:tab w:val="left" w:pos="3719"/>
              </w:tabs>
              <w:ind w:right="34"/>
              <w:jc w:val="both"/>
            </w:pPr>
          </w:p>
          <w:p w:rsidR="0011212E" w:rsidRDefault="0011212E" w:rsidP="0011212E">
            <w:pPr>
              <w:tabs>
                <w:tab w:val="left" w:pos="3436"/>
                <w:tab w:val="left" w:pos="3578"/>
                <w:tab w:val="left" w:pos="3991"/>
              </w:tabs>
              <w:ind w:right="34"/>
              <w:jc w:val="both"/>
            </w:pPr>
            <w:r>
              <w:t>Електронно в СЕВОП</w:t>
            </w:r>
            <w:r w:rsidR="00171C0B">
              <w:t xml:space="preserve"> ч</w:t>
            </w:r>
            <w:r w:rsidR="002574C7">
              <w:t>рез отговор на въпрос 2</w:t>
            </w:r>
            <w:r>
              <w:t>.1.</w:t>
            </w:r>
            <w:proofErr w:type="spellStart"/>
            <w:r>
              <w:t>1</w:t>
            </w:r>
            <w:proofErr w:type="spellEnd"/>
            <w:r>
              <w:t>. от тип „Да/Не“.</w:t>
            </w:r>
          </w:p>
          <w:p w:rsidR="0011212E" w:rsidRPr="00273D0A" w:rsidRDefault="0011212E" w:rsidP="00501959">
            <w:pPr>
              <w:tabs>
                <w:tab w:val="left" w:pos="3436"/>
                <w:tab w:val="left" w:pos="3578"/>
                <w:tab w:val="left" w:pos="3991"/>
              </w:tabs>
              <w:ind w:right="34"/>
              <w:jc w:val="both"/>
            </w:pPr>
          </w:p>
        </w:tc>
      </w:tr>
    </w:tbl>
    <w:p w:rsidR="0011212E" w:rsidRDefault="0011212E" w:rsidP="00103DAF">
      <w:pPr>
        <w:tabs>
          <w:tab w:val="left" w:pos="-142"/>
        </w:tabs>
        <w:ind w:right="34"/>
        <w:jc w:val="both"/>
      </w:pPr>
    </w:p>
    <w:p w:rsidR="002B5C57" w:rsidRPr="00273D0A" w:rsidRDefault="002B5C57" w:rsidP="00103DAF">
      <w:pPr>
        <w:tabs>
          <w:tab w:val="left" w:pos="-142"/>
        </w:tabs>
        <w:ind w:right="34"/>
        <w:jc w:val="both"/>
      </w:pPr>
    </w:p>
    <w:p w:rsidR="005A7162" w:rsidRPr="00EF6BAD" w:rsidRDefault="005C2305" w:rsidP="00FD022E">
      <w:pPr>
        <w:pStyle w:val="ListParagraph"/>
        <w:numPr>
          <w:ilvl w:val="0"/>
          <w:numId w:val="5"/>
        </w:numPr>
        <w:tabs>
          <w:tab w:val="left" w:pos="0"/>
          <w:tab w:val="left" w:pos="709"/>
          <w:tab w:val="left" w:pos="993"/>
        </w:tabs>
        <w:spacing w:before="120" w:after="120"/>
        <w:ind w:right="57" w:hanging="11"/>
        <w:jc w:val="both"/>
        <w:rPr>
          <w:b/>
        </w:rPr>
      </w:pPr>
      <w:r w:rsidRPr="00EF6BAD">
        <w:rPr>
          <w:b/>
        </w:rPr>
        <w:t>ЦЕНОВО ПРЕДЛОЖЕНИЕ</w:t>
      </w:r>
    </w:p>
    <w:p w:rsidR="00FE75D5" w:rsidRDefault="00A30AC7" w:rsidP="00A30AC7">
      <w:pPr>
        <w:tabs>
          <w:tab w:val="left" w:pos="-142"/>
        </w:tabs>
        <w:ind w:right="34"/>
        <w:jc w:val="both"/>
      </w:pPr>
      <w:r w:rsidRPr="00273D0A">
        <w:tab/>
      </w:r>
      <w:r w:rsidR="00204C6A">
        <w:t>Образецът съдържа 6</w:t>
      </w:r>
      <w:r w:rsidR="003909E3">
        <w:t xml:space="preserve"> колони: наи</w:t>
      </w:r>
      <w:r w:rsidR="00204C6A">
        <w:t>менование и описание на дейността /1/, мерна единица за количество работа</w:t>
      </w:r>
      <w:r w:rsidR="008A683A">
        <w:t>/обем</w:t>
      </w:r>
      <w:r w:rsidR="003909E3">
        <w:t xml:space="preserve"> /2/</w:t>
      </w:r>
      <w:r w:rsidR="008A683A">
        <w:t xml:space="preserve">, количество/обем работа </w:t>
      </w:r>
      <w:r w:rsidR="00204C6A">
        <w:t>/3/, периодичност на извършване на дейността /4/,  единична цена в лв. без ДДС /5/ и стойност на услугата в лв. без ДДС /6</w:t>
      </w:r>
      <w:r w:rsidR="003909E3">
        <w:t>/ (изчислява се автоматично</w:t>
      </w:r>
      <w:r w:rsidR="00204C6A">
        <w:t xml:space="preserve"> по формула</w:t>
      </w:r>
      <w:r w:rsidR="0013531A">
        <w:t xml:space="preserve"> – колона 3 х колона 4 х колона 5</w:t>
      </w:r>
      <w:r w:rsidR="003909E3">
        <w:t>).</w:t>
      </w:r>
    </w:p>
    <w:p w:rsidR="00A30AC7" w:rsidRDefault="00FE75D5" w:rsidP="00A30AC7">
      <w:pPr>
        <w:tabs>
          <w:tab w:val="left" w:pos="-142"/>
        </w:tabs>
        <w:ind w:right="34"/>
        <w:jc w:val="both"/>
      </w:pPr>
      <w:r>
        <w:tab/>
      </w:r>
      <w:r w:rsidRPr="00273D0A">
        <w:rPr>
          <w:szCs w:val="20"/>
        </w:rPr>
        <w:t xml:space="preserve">Системата позволява посочване на цени във вид на число с положителна стойност до 2 знака след десетичната запетая. </w:t>
      </w:r>
      <w:r w:rsidRPr="00273D0A">
        <w:rPr>
          <w:szCs w:val="20"/>
          <w:u w:val="single"/>
        </w:rPr>
        <w:t xml:space="preserve">Системата </w:t>
      </w:r>
      <w:r w:rsidRPr="00273D0A">
        <w:rPr>
          <w:b/>
          <w:szCs w:val="20"/>
          <w:u w:val="single"/>
        </w:rPr>
        <w:t>не позволява</w:t>
      </w:r>
      <w:r w:rsidRPr="00273D0A">
        <w:rPr>
          <w:szCs w:val="20"/>
          <w:u w:val="single"/>
        </w:rPr>
        <w:t xml:space="preserve"> посочване на отрицателни стойности, „0“ (нула) или стойности с повече от 2 знака след десетичната запетая.</w:t>
      </w:r>
      <w:r w:rsidRPr="00273D0A">
        <w:rPr>
          <w:szCs w:val="20"/>
        </w:rPr>
        <w:t xml:space="preserve">  </w:t>
      </w:r>
    </w:p>
    <w:p w:rsidR="00122A36" w:rsidRPr="009528BC" w:rsidRDefault="00D14979" w:rsidP="009528BC">
      <w:pPr>
        <w:tabs>
          <w:tab w:val="left" w:pos="-142"/>
        </w:tabs>
        <w:ind w:right="34"/>
        <w:jc w:val="both"/>
      </w:pPr>
      <w:r>
        <w:tab/>
      </w:r>
    </w:p>
    <w:p w:rsidR="009C7E81" w:rsidRPr="00BE6D5B" w:rsidRDefault="009D2914" w:rsidP="00EA1F21">
      <w:pPr>
        <w:ind w:left="1134" w:right="761" w:hanging="425"/>
        <w:jc w:val="both"/>
        <w:rPr>
          <w:b/>
          <w:lang w:val="en-US"/>
        </w:rPr>
      </w:pPr>
      <w:r>
        <w:rPr>
          <w:b/>
        </w:rPr>
        <w:t>I</w:t>
      </w:r>
      <w:r>
        <w:rPr>
          <w:b/>
          <w:lang w:val="en-US"/>
        </w:rPr>
        <w:t>V</w:t>
      </w:r>
      <w:r w:rsidR="008119CD" w:rsidRPr="00273D0A">
        <w:rPr>
          <w:b/>
        </w:rPr>
        <w:t>.</w:t>
      </w:r>
      <w:r w:rsidR="00DD4A7C" w:rsidRPr="00273D0A">
        <w:rPr>
          <w:b/>
        </w:rPr>
        <w:t xml:space="preserve"> </w:t>
      </w:r>
      <w:r w:rsidR="008119CD" w:rsidRPr="00273D0A">
        <w:rPr>
          <w:b/>
        </w:rPr>
        <w:t>ИЗИСКВАНИЯ КЪМ ДОКУМЕНТИТЕ</w:t>
      </w:r>
      <w:r w:rsidR="00AA1939" w:rsidRPr="00273D0A">
        <w:rPr>
          <w:b/>
        </w:rPr>
        <w:t>,</w:t>
      </w:r>
      <w:r w:rsidR="009528BC">
        <w:rPr>
          <w:b/>
        </w:rPr>
        <w:t xml:space="preserve"> ПРЕДСТАВЕНИ С ОФЕРТАТА</w:t>
      </w:r>
      <w:r w:rsidR="00FA537F">
        <w:rPr>
          <w:b/>
        </w:rPr>
        <w:t>.</w:t>
      </w:r>
    </w:p>
    <w:p w:rsidR="00F65931" w:rsidRPr="00273D0A" w:rsidRDefault="00F65931" w:rsidP="00F65931">
      <w:pPr>
        <w:ind w:right="761" w:firstLine="360"/>
        <w:rPr>
          <w:b/>
        </w:rPr>
      </w:pPr>
    </w:p>
    <w:p w:rsidR="009C7E81" w:rsidRPr="00273D0A" w:rsidRDefault="009C7E81" w:rsidP="00FD022E">
      <w:pPr>
        <w:pStyle w:val="ListParagraph"/>
        <w:numPr>
          <w:ilvl w:val="0"/>
          <w:numId w:val="2"/>
        </w:numPr>
        <w:tabs>
          <w:tab w:val="clear" w:pos="720"/>
          <w:tab w:val="num" w:pos="-142"/>
          <w:tab w:val="left" w:pos="993"/>
        </w:tabs>
        <w:ind w:left="0" w:right="26" w:firstLine="709"/>
        <w:jc w:val="both"/>
      </w:pPr>
      <w:r w:rsidRPr="00273D0A">
        <w:t>Когато участникът в процедурата е чуждестранно физическо или юридическо лице или техни обединения, офертата се подава на български език</w:t>
      </w:r>
      <w:r w:rsidR="00EA4FB5" w:rsidRPr="00273D0A">
        <w:t xml:space="preserve">. </w:t>
      </w:r>
      <w:r w:rsidRPr="00273D0A">
        <w:t>Когато някой от документите е съставен на чужд език, същият се представя и в превод на български език.</w:t>
      </w:r>
    </w:p>
    <w:p w:rsidR="00CE73FD" w:rsidRPr="00273D0A" w:rsidRDefault="00AA1939" w:rsidP="00FD022E">
      <w:pPr>
        <w:pStyle w:val="Title"/>
        <w:numPr>
          <w:ilvl w:val="0"/>
          <w:numId w:val="2"/>
        </w:numPr>
        <w:tabs>
          <w:tab w:val="clear" w:pos="720"/>
          <w:tab w:val="num" w:pos="-142"/>
          <w:tab w:val="left" w:pos="993"/>
        </w:tabs>
        <w:ind w:left="0" w:right="54" w:firstLine="709"/>
        <w:jc w:val="both"/>
        <w:rPr>
          <w:b w:val="0"/>
          <w:sz w:val="24"/>
          <w:szCs w:val="24"/>
        </w:rPr>
      </w:pPr>
      <w:bookmarkStart w:id="30" w:name="OLE_LINK142"/>
      <w:bookmarkStart w:id="31" w:name="OLE_LINK143"/>
      <w:r w:rsidRPr="00273D0A">
        <w:rPr>
          <w:b w:val="0"/>
          <w:sz w:val="24"/>
          <w:szCs w:val="24"/>
        </w:rPr>
        <w:t>ЕЕДОП, д</w:t>
      </w:r>
      <w:r w:rsidR="00CE73FD" w:rsidRPr="00273D0A">
        <w:rPr>
          <w:b w:val="0"/>
          <w:sz w:val="24"/>
          <w:szCs w:val="24"/>
        </w:rPr>
        <w:t>екла</w:t>
      </w:r>
      <w:r w:rsidRPr="00273D0A">
        <w:rPr>
          <w:b w:val="0"/>
          <w:sz w:val="24"/>
          <w:szCs w:val="24"/>
        </w:rPr>
        <w:t>рации</w:t>
      </w:r>
      <w:r w:rsidR="00D52EA0" w:rsidRPr="00273D0A">
        <w:rPr>
          <w:b w:val="0"/>
          <w:sz w:val="24"/>
          <w:szCs w:val="24"/>
        </w:rPr>
        <w:t xml:space="preserve"> и други документи,</w:t>
      </w:r>
      <w:r w:rsidRPr="00273D0A">
        <w:rPr>
          <w:b w:val="0"/>
          <w:sz w:val="24"/>
          <w:szCs w:val="24"/>
        </w:rPr>
        <w:t xml:space="preserve"> </w:t>
      </w:r>
      <w:r w:rsidR="00D52EA0" w:rsidRPr="00273D0A">
        <w:rPr>
          <w:b w:val="0"/>
          <w:sz w:val="24"/>
          <w:szCs w:val="24"/>
        </w:rPr>
        <w:t xml:space="preserve">за </w:t>
      </w:r>
      <w:r w:rsidRPr="00273D0A">
        <w:rPr>
          <w:b w:val="0"/>
          <w:sz w:val="24"/>
          <w:szCs w:val="24"/>
        </w:rPr>
        <w:t>които</w:t>
      </w:r>
      <w:r w:rsidR="00D52EA0" w:rsidRPr="00273D0A">
        <w:rPr>
          <w:b w:val="0"/>
          <w:sz w:val="24"/>
          <w:szCs w:val="24"/>
        </w:rPr>
        <w:t xml:space="preserve"> възложителят изисква да бъдат подписани</w:t>
      </w:r>
      <w:r w:rsidR="00CE73FD" w:rsidRPr="00273D0A">
        <w:rPr>
          <w:b w:val="0"/>
          <w:sz w:val="24"/>
          <w:szCs w:val="24"/>
        </w:rPr>
        <w:t xml:space="preserve"> самостоятелно с личния електронен подпис на задълженото лице, </w:t>
      </w:r>
      <w:r w:rsidR="00D52EA0" w:rsidRPr="00273D0A">
        <w:rPr>
          <w:b w:val="0"/>
          <w:sz w:val="24"/>
          <w:szCs w:val="24"/>
        </w:rPr>
        <w:t xml:space="preserve">се подписват по указания начин и се </w:t>
      </w:r>
      <w:r w:rsidR="00CE73FD" w:rsidRPr="00273D0A">
        <w:rPr>
          <w:b w:val="0"/>
          <w:sz w:val="24"/>
          <w:szCs w:val="24"/>
        </w:rPr>
        <w:t xml:space="preserve">прикачват към електронната оферта. В тези случаи се допуска приложеният електронен подпис да е от типа  „усъвършенстван електронен подпис” по смисъла на чл. 13, ал. 2 от ЗЕДЕП. При подписването на такива документи, усъвършенстваният електронен подпис има стойността на саморъчен подпис. </w:t>
      </w:r>
    </w:p>
    <w:p w:rsidR="00CE73FD" w:rsidRPr="007F58E5" w:rsidRDefault="00D52EA0" w:rsidP="00185220">
      <w:pPr>
        <w:pStyle w:val="ListParagraph"/>
        <w:tabs>
          <w:tab w:val="left" w:pos="993"/>
        </w:tabs>
        <w:spacing w:after="120"/>
        <w:ind w:left="0" w:right="54" w:firstLine="709"/>
        <w:jc w:val="both"/>
        <w:rPr>
          <w:b/>
        </w:rPr>
      </w:pPr>
      <w:r w:rsidRPr="007F58E5">
        <w:rPr>
          <w:b/>
        </w:rPr>
        <w:t>Документите</w:t>
      </w:r>
      <w:r w:rsidR="00CE73FD" w:rsidRPr="007F58E5">
        <w:rPr>
          <w:b/>
        </w:rPr>
        <w:t xml:space="preserve"> не се подписват отделно, когато лицето, което ги подписва и лицето, което подписва/подава офертата, съвпадат</w:t>
      </w:r>
      <w:r w:rsidRPr="007F58E5">
        <w:rPr>
          <w:b/>
        </w:rPr>
        <w:t xml:space="preserve">, </w:t>
      </w:r>
      <w:r w:rsidR="004547AA" w:rsidRPr="007F58E5">
        <w:rPr>
          <w:b/>
        </w:rPr>
        <w:t>съгласно т.</w:t>
      </w:r>
      <w:r w:rsidR="00A20B8A">
        <w:rPr>
          <w:b/>
          <w:lang w:val="en-US"/>
        </w:rPr>
        <w:t>9</w:t>
      </w:r>
      <w:r w:rsidR="00CE73FD" w:rsidRPr="007F58E5">
        <w:rPr>
          <w:b/>
        </w:rPr>
        <w:t xml:space="preserve"> от Общите условия за работа със СЕВОП</w:t>
      </w:r>
      <w:r w:rsidR="00CA7D4E">
        <w:rPr>
          <w:b/>
        </w:rPr>
        <w:t>.</w:t>
      </w:r>
      <w:r w:rsidR="000E0A24">
        <w:rPr>
          <w:b/>
        </w:rPr>
        <w:t xml:space="preserve">                                                                                                                                                                                                                                                                                                                                                                                                                                                                                                                                                                                                                                                                                                                                                                                                                                                                                                                                                                                                                                                                                                                                                                                                                                                                                                                                                                                                                                                                                                                                                                                                                                                                                                                                                                                                                                                                                                                                                                                                                                                                                                                                                                                                                                                                                                                                                                                                                                                                                                                                                                                </w:t>
      </w:r>
      <w:r w:rsidR="00CA7D4E">
        <w:rPr>
          <w:b/>
        </w:rPr>
        <w:t xml:space="preserve">                </w:t>
      </w:r>
      <w:r w:rsidRPr="007F58E5">
        <w:rPr>
          <w:b/>
        </w:rPr>
        <w:t xml:space="preserve"> </w:t>
      </w:r>
    </w:p>
    <w:bookmarkEnd w:id="30"/>
    <w:bookmarkEnd w:id="31"/>
    <w:p w:rsidR="00A32FE1" w:rsidRPr="00273D0A" w:rsidRDefault="00423A3E" w:rsidP="00FD022E">
      <w:pPr>
        <w:pStyle w:val="ListParagraph"/>
        <w:numPr>
          <w:ilvl w:val="0"/>
          <w:numId w:val="2"/>
        </w:numPr>
        <w:tabs>
          <w:tab w:val="clear" w:pos="720"/>
          <w:tab w:val="num" w:pos="-142"/>
          <w:tab w:val="left" w:pos="993"/>
        </w:tabs>
        <w:ind w:left="0" w:right="55" w:firstLine="709"/>
        <w:jc w:val="both"/>
      </w:pPr>
      <w:r w:rsidRPr="00273D0A">
        <w:t xml:space="preserve">Оригинални </w:t>
      </w:r>
      <w:r>
        <w:t>документи (ЕЕДОП</w:t>
      </w:r>
      <w:r w:rsidRPr="00273D0A">
        <w:t xml:space="preserve"> и/или други документи на хартиен носител към офертата), биха могли да бъдат представени през деловодството на МФ, </w:t>
      </w:r>
      <w:r>
        <w:t>съгласно</w:t>
      </w:r>
      <w:r w:rsidRPr="00273D0A">
        <w:t xml:space="preserve"> т.1</w:t>
      </w:r>
      <w:r>
        <w:t>0</w:t>
      </w:r>
      <w:r w:rsidRPr="00273D0A">
        <w:t xml:space="preserve"> от Общите условия за работа със СЕВОП, поради липса на друга възможност. </w:t>
      </w:r>
      <w:r w:rsidR="00142A87" w:rsidRPr="00273D0A">
        <w:t xml:space="preserve">Те </w:t>
      </w:r>
      <w:r w:rsidR="006B0A34" w:rsidRPr="00273D0A">
        <w:t>се представят</w:t>
      </w:r>
      <w:r w:rsidR="00114FB5" w:rsidRPr="00273D0A">
        <w:t xml:space="preserve"> в опаковка, която </w:t>
      </w:r>
      <w:r w:rsidR="000A385C" w:rsidRPr="00273D0A">
        <w:t>следва да бъде оформен</w:t>
      </w:r>
      <w:r w:rsidR="00114FB5" w:rsidRPr="00273D0A">
        <w:t>а</w:t>
      </w:r>
      <w:r w:rsidR="000A385C" w:rsidRPr="00273D0A">
        <w:t xml:space="preserve"> с надпис:</w:t>
      </w:r>
    </w:p>
    <w:p w:rsidR="00A32FE1" w:rsidRPr="00273D0A" w:rsidRDefault="00A32FE1" w:rsidP="00DA149C">
      <w:pPr>
        <w:ind w:right="55" w:firstLine="360"/>
        <w:jc w:val="center"/>
        <w:rPr>
          <w:b/>
          <w:highlight w:val="yellow"/>
        </w:rPr>
      </w:pPr>
    </w:p>
    <w:p w:rsidR="00A32FE1" w:rsidRPr="00273D0A" w:rsidRDefault="00A32FE1" w:rsidP="00DA149C">
      <w:pPr>
        <w:pStyle w:val="Heading6"/>
        <w:spacing w:before="0" w:after="0"/>
        <w:ind w:right="55"/>
        <w:jc w:val="center"/>
        <w:rPr>
          <w:b w:val="0"/>
          <w:sz w:val="24"/>
          <w:szCs w:val="24"/>
        </w:rPr>
      </w:pPr>
      <w:r w:rsidRPr="00273D0A">
        <w:rPr>
          <w:b w:val="0"/>
          <w:sz w:val="24"/>
          <w:szCs w:val="24"/>
        </w:rPr>
        <w:t>Министерство на финансите,</w:t>
      </w:r>
      <w:r w:rsidR="007F6414" w:rsidRPr="00273D0A">
        <w:rPr>
          <w:b w:val="0"/>
          <w:sz w:val="24"/>
          <w:szCs w:val="24"/>
        </w:rPr>
        <w:t xml:space="preserve"> </w:t>
      </w:r>
      <w:r w:rsidRPr="00273D0A">
        <w:rPr>
          <w:b w:val="0"/>
          <w:sz w:val="24"/>
          <w:szCs w:val="24"/>
        </w:rPr>
        <w:t xml:space="preserve">Централен орган за </w:t>
      </w:r>
      <w:r w:rsidR="00976FFE" w:rsidRPr="00273D0A">
        <w:rPr>
          <w:b w:val="0"/>
          <w:sz w:val="24"/>
          <w:szCs w:val="24"/>
        </w:rPr>
        <w:t>покупки</w:t>
      </w:r>
      <w:r w:rsidRPr="00273D0A">
        <w:rPr>
          <w:b w:val="0"/>
          <w:sz w:val="24"/>
          <w:szCs w:val="24"/>
        </w:rPr>
        <w:t>,</w:t>
      </w:r>
    </w:p>
    <w:p w:rsidR="00A32FE1" w:rsidRPr="00273D0A" w:rsidRDefault="00A32FE1" w:rsidP="00DA149C">
      <w:pPr>
        <w:pStyle w:val="Heading6"/>
        <w:spacing w:before="0" w:after="0"/>
        <w:ind w:right="55"/>
        <w:jc w:val="center"/>
        <w:rPr>
          <w:b w:val="0"/>
          <w:sz w:val="24"/>
          <w:szCs w:val="24"/>
        </w:rPr>
      </w:pPr>
      <w:r w:rsidRPr="00273D0A">
        <w:rPr>
          <w:b w:val="0"/>
          <w:sz w:val="24"/>
          <w:szCs w:val="24"/>
        </w:rPr>
        <w:t>Дирекция „</w:t>
      </w:r>
      <w:r w:rsidR="00114FB5" w:rsidRPr="00273D0A">
        <w:rPr>
          <w:b w:val="0"/>
          <w:sz w:val="24"/>
          <w:szCs w:val="24"/>
        </w:rPr>
        <w:t>Централ</w:t>
      </w:r>
      <w:r w:rsidR="006B0A34" w:rsidRPr="00273D0A">
        <w:rPr>
          <w:b w:val="0"/>
          <w:sz w:val="24"/>
          <w:szCs w:val="24"/>
        </w:rPr>
        <w:t>изирано възлагане и обществени поръчки</w:t>
      </w:r>
      <w:r w:rsidRPr="00273D0A">
        <w:rPr>
          <w:b w:val="0"/>
          <w:sz w:val="24"/>
          <w:szCs w:val="24"/>
        </w:rPr>
        <w:t>”</w:t>
      </w:r>
    </w:p>
    <w:p w:rsidR="00A32FE1" w:rsidRPr="00273D0A" w:rsidRDefault="00A32FE1" w:rsidP="00DA149C">
      <w:pPr>
        <w:ind w:right="55"/>
        <w:jc w:val="center"/>
      </w:pPr>
      <w:r w:rsidRPr="00273D0A">
        <w:t>гр. София 1040, ул</w:t>
      </w:r>
      <w:r w:rsidR="00114FB5" w:rsidRPr="00273D0A">
        <w:t>. „</w:t>
      </w:r>
      <w:r w:rsidRPr="00273D0A">
        <w:t>Г.С.Раковски” № 102</w:t>
      </w:r>
    </w:p>
    <w:p w:rsidR="00A32FE1" w:rsidRPr="00273D0A" w:rsidRDefault="00A32FE1" w:rsidP="00DA149C">
      <w:pPr>
        <w:ind w:right="55"/>
        <w:jc w:val="center"/>
      </w:pPr>
      <w:r w:rsidRPr="00273D0A">
        <w:t>Деловодство, партер, стая № 7</w:t>
      </w:r>
    </w:p>
    <w:p w:rsidR="00642438" w:rsidRPr="00273D0A" w:rsidRDefault="00642438" w:rsidP="00DA149C">
      <w:pPr>
        <w:ind w:right="55"/>
        <w:jc w:val="center"/>
      </w:pPr>
    </w:p>
    <w:p w:rsidR="007F58E5" w:rsidRDefault="00812C4B" w:rsidP="007F58E5">
      <w:pPr>
        <w:ind w:right="55" w:firstLine="709"/>
        <w:jc w:val="both"/>
        <w:rPr>
          <w:b/>
          <w:bCs/>
        </w:rPr>
      </w:pPr>
      <w:r w:rsidRPr="00273D0A">
        <w:t xml:space="preserve">Документи към </w:t>
      </w:r>
      <w:r w:rsidR="00A32FE1" w:rsidRPr="00273D0A">
        <w:t>ОФЕРТА за участие в открита</w:t>
      </w:r>
      <w:r w:rsidRPr="00273D0A">
        <w:t xml:space="preserve"> ЕЛЕКТРОННА</w:t>
      </w:r>
      <w:r w:rsidR="00A32FE1" w:rsidRPr="00273D0A">
        <w:t xml:space="preserve"> процедура за сключване на рамково споразумение</w:t>
      </w:r>
      <w:r w:rsidR="00E03633" w:rsidRPr="00273D0A">
        <w:t xml:space="preserve"> </w:t>
      </w:r>
      <w:r w:rsidR="00A32FE1" w:rsidRPr="00273D0A">
        <w:t>за възлагане на централизирана обществена поръчка</w:t>
      </w:r>
      <w:r w:rsidR="00E03633" w:rsidRPr="00273D0A">
        <w:t xml:space="preserve"> </w:t>
      </w:r>
      <w:r w:rsidR="00A32FE1" w:rsidRPr="00273D0A">
        <w:t xml:space="preserve">с предмет: </w:t>
      </w:r>
      <w:r w:rsidR="008015A0">
        <w:rPr>
          <w:b/>
          <w:bCs/>
        </w:rPr>
        <w:t>„Услуги по почистване, щадящи околната среда</w:t>
      </w:r>
      <w:r w:rsidR="007F58E5" w:rsidRPr="007F58E5">
        <w:rPr>
          <w:b/>
          <w:bCs/>
        </w:rPr>
        <w:t>“</w:t>
      </w:r>
    </w:p>
    <w:p w:rsidR="00A32FE1" w:rsidRDefault="00812C4B" w:rsidP="007F58E5">
      <w:pPr>
        <w:ind w:right="55" w:firstLine="709"/>
        <w:jc w:val="both"/>
      </w:pPr>
      <w:r w:rsidRPr="00273D0A">
        <w:t xml:space="preserve">Върху </w:t>
      </w:r>
      <w:r w:rsidR="00651479" w:rsidRPr="00273D0A">
        <w:t xml:space="preserve">запечатаната, непрозрачна опаковка </w:t>
      </w:r>
      <w:r w:rsidRPr="00273D0A">
        <w:t>следва да се изпише и наименованието на участника</w:t>
      </w:r>
      <w:r w:rsidR="00E56B6B" w:rsidRPr="00273D0A">
        <w:t>, адрес за кореспонденция, телефон и по възможност факс и ел.адрес</w:t>
      </w:r>
      <w:r w:rsidRPr="00273D0A">
        <w:t>.</w:t>
      </w:r>
    </w:p>
    <w:p w:rsidR="00B025FF" w:rsidRPr="00273D0A" w:rsidRDefault="00B025FF" w:rsidP="007F58E5">
      <w:pPr>
        <w:ind w:right="55" w:firstLine="709"/>
        <w:jc w:val="both"/>
      </w:pPr>
    </w:p>
    <w:p w:rsidR="006B0A34" w:rsidRPr="00273D0A" w:rsidRDefault="006B0A34" w:rsidP="006B0A34">
      <w:pPr>
        <w:pStyle w:val="ListParagraph"/>
        <w:ind w:left="720" w:right="55"/>
        <w:jc w:val="both"/>
      </w:pPr>
    </w:p>
    <w:p w:rsidR="00521DB9" w:rsidRDefault="00985E11" w:rsidP="00FD022E">
      <w:pPr>
        <w:pStyle w:val="ListParagraph"/>
        <w:numPr>
          <w:ilvl w:val="0"/>
          <w:numId w:val="2"/>
        </w:numPr>
        <w:tabs>
          <w:tab w:val="clear" w:pos="720"/>
          <w:tab w:val="num" w:pos="-284"/>
          <w:tab w:val="left" w:pos="993"/>
        </w:tabs>
        <w:ind w:left="0" w:right="55" w:firstLine="709"/>
        <w:jc w:val="both"/>
      </w:pPr>
      <w:r w:rsidRPr="007F58E5">
        <w:rPr>
          <w:b/>
        </w:rPr>
        <w:t>Техническото п</w:t>
      </w:r>
      <w:r w:rsidR="00FA2B4E" w:rsidRPr="007F58E5">
        <w:rPr>
          <w:b/>
        </w:rPr>
        <w:t xml:space="preserve">редложение и Ценовото предложение се представят само електронно </w:t>
      </w:r>
      <w:r w:rsidR="006B0A34" w:rsidRPr="007F58E5">
        <w:rPr>
          <w:b/>
        </w:rPr>
        <w:t xml:space="preserve">чрез </w:t>
      </w:r>
      <w:r w:rsidR="00FA2B4E" w:rsidRPr="007F58E5">
        <w:rPr>
          <w:b/>
        </w:rPr>
        <w:t>СЕВОП</w:t>
      </w:r>
      <w:r w:rsidR="00FA2B4E" w:rsidRPr="00273D0A">
        <w:t>.</w:t>
      </w:r>
    </w:p>
    <w:p w:rsidR="007F58E5" w:rsidRPr="00273D0A" w:rsidRDefault="007F58E5" w:rsidP="007F58E5">
      <w:pPr>
        <w:tabs>
          <w:tab w:val="num" w:pos="-284"/>
        </w:tabs>
        <w:ind w:right="55"/>
        <w:jc w:val="both"/>
      </w:pPr>
    </w:p>
    <w:p w:rsidR="0084168B" w:rsidRDefault="0084168B" w:rsidP="00FA2B4E">
      <w:pPr>
        <w:pStyle w:val="Title"/>
        <w:ind w:right="55"/>
        <w:jc w:val="both"/>
        <w:rPr>
          <w:b w:val="0"/>
          <w:sz w:val="24"/>
          <w:szCs w:val="24"/>
        </w:rPr>
      </w:pPr>
    </w:p>
    <w:p w:rsidR="001B73D6" w:rsidRPr="00273D0A" w:rsidRDefault="001B73D6" w:rsidP="00FA2B4E">
      <w:pPr>
        <w:pStyle w:val="Title"/>
        <w:ind w:right="55"/>
        <w:jc w:val="both"/>
        <w:rPr>
          <w:b w:val="0"/>
          <w:sz w:val="24"/>
          <w:szCs w:val="24"/>
        </w:rPr>
      </w:pPr>
    </w:p>
    <w:p w:rsidR="009C7E81" w:rsidRPr="00BC3FCE" w:rsidRDefault="009C7E81" w:rsidP="00FD022E">
      <w:pPr>
        <w:pStyle w:val="Title"/>
        <w:numPr>
          <w:ilvl w:val="1"/>
          <w:numId w:val="2"/>
        </w:numPr>
        <w:tabs>
          <w:tab w:val="clear" w:pos="1800"/>
          <w:tab w:val="num" w:pos="1418"/>
          <w:tab w:val="left" w:pos="3402"/>
          <w:tab w:val="left" w:pos="9923"/>
        </w:tabs>
        <w:ind w:left="993" w:right="55" w:hanging="284"/>
        <w:jc w:val="left"/>
        <w:rPr>
          <w:sz w:val="24"/>
          <w:szCs w:val="24"/>
        </w:rPr>
      </w:pPr>
      <w:bookmarkStart w:id="32" w:name="OLE_LINK6"/>
      <w:bookmarkStart w:id="33" w:name="OLE_LINK7"/>
      <w:r w:rsidRPr="00273D0A">
        <w:rPr>
          <w:sz w:val="24"/>
          <w:szCs w:val="24"/>
        </w:rPr>
        <w:t>П</w:t>
      </w:r>
      <w:r w:rsidRPr="00BC3FCE">
        <w:rPr>
          <w:sz w:val="24"/>
          <w:szCs w:val="24"/>
        </w:rPr>
        <w:t>РОВЕЖДАНЕ НА ПРОЦЕДУРАТА.</w:t>
      </w:r>
      <w:r w:rsidR="005D5ADC" w:rsidRPr="00BC3FCE">
        <w:rPr>
          <w:sz w:val="24"/>
          <w:szCs w:val="24"/>
        </w:rPr>
        <w:t xml:space="preserve"> </w:t>
      </w:r>
      <w:r w:rsidRPr="00BC3FCE">
        <w:rPr>
          <w:sz w:val="24"/>
          <w:szCs w:val="24"/>
        </w:rPr>
        <w:t>РАЗГЛЕЖДАНЕ</w:t>
      </w:r>
      <w:r w:rsidR="00B459A4" w:rsidRPr="00BC3FCE">
        <w:rPr>
          <w:sz w:val="24"/>
          <w:szCs w:val="24"/>
        </w:rPr>
        <w:t xml:space="preserve"> И</w:t>
      </w:r>
      <w:r w:rsidRPr="00BC3FCE">
        <w:rPr>
          <w:sz w:val="24"/>
          <w:szCs w:val="24"/>
        </w:rPr>
        <w:t xml:space="preserve"> ОЦЕН</w:t>
      </w:r>
      <w:r w:rsidR="00B459A4" w:rsidRPr="00BC3FCE">
        <w:rPr>
          <w:sz w:val="24"/>
          <w:szCs w:val="24"/>
        </w:rPr>
        <w:t>КА</w:t>
      </w:r>
      <w:r w:rsidRPr="00BC3FCE">
        <w:rPr>
          <w:sz w:val="24"/>
          <w:szCs w:val="24"/>
        </w:rPr>
        <w:t xml:space="preserve"> НА ОФЕРТИТЕ</w:t>
      </w:r>
      <w:r w:rsidR="001E037D" w:rsidRPr="00BC3FCE">
        <w:rPr>
          <w:sz w:val="24"/>
          <w:szCs w:val="24"/>
        </w:rPr>
        <w:t>. ОСНОВАНИЯ ЗА ОТСТРАНЯВАНЕ</w:t>
      </w:r>
    </w:p>
    <w:bookmarkEnd w:id="32"/>
    <w:bookmarkEnd w:id="33"/>
    <w:p w:rsidR="009C7E81" w:rsidRPr="00273D0A" w:rsidRDefault="009C7E81" w:rsidP="005C3825">
      <w:pPr>
        <w:pStyle w:val="Title"/>
        <w:tabs>
          <w:tab w:val="left" w:pos="588"/>
          <w:tab w:val="left" w:pos="9923"/>
        </w:tabs>
        <w:ind w:right="55"/>
        <w:jc w:val="left"/>
        <w:rPr>
          <w:sz w:val="24"/>
          <w:szCs w:val="24"/>
        </w:rPr>
      </w:pPr>
      <w:r w:rsidRPr="00273D0A">
        <w:rPr>
          <w:sz w:val="24"/>
          <w:szCs w:val="24"/>
        </w:rPr>
        <w:tab/>
      </w:r>
    </w:p>
    <w:p w:rsidR="00E85F20" w:rsidRPr="00273D0A" w:rsidRDefault="0073511E" w:rsidP="0073511E">
      <w:pPr>
        <w:pStyle w:val="Title"/>
        <w:tabs>
          <w:tab w:val="left" w:pos="709"/>
          <w:tab w:val="left" w:pos="9923"/>
        </w:tabs>
        <w:spacing w:before="120" w:after="120"/>
        <w:ind w:right="55"/>
        <w:jc w:val="both"/>
        <w:rPr>
          <w:b w:val="0"/>
          <w:sz w:val="24"/>
          <w:szCs w:val="24"/>
        </w:rPr>
      </w:pPr>
      <w:r>
        <w:rPr>
          <w:b w:val="0"/>
          <w:sz w:val="24"/>
          <w:szCs w:val="24"/>
        </w:rPr>
        <w:tab/>
        <w:t xml:space="preserve">1. </w:t>
      </w:r>
      <w:r w:rsidR="00064A78" w:rsidRPr="00273D0A">
        <w:rPr>
          <w:b w:val="0"/>
          <w:sz w:val="24"/>
          <w:szCs w:val="24"/>
        </w:rPr>
        <w:t xml:space="preserve">В СЕВОП </w:t>
      </w:r>
      <w:r w:rsidR="00660632" w:rsidRPr="00273D0A">
        <w:rPr>
          <w:b w:val="0"/>
          <w:sz w:val="24"/>
          <w:szCs w:val="24"/>
        </w:rPr>
        <w:t xml:space="preserve">графикът на </w:t>
      </w:r>
      <w:r w:rsidR="00064A78" w:rsidRPr="00273D0A">
        <w:rPr>
          <w:b w:val="0"/>
          <w:sz w:val="24"/>
          <w:szCs w:val="24"/>
        </w:rPr>
        <w:t>работа на оценителната комисия се определя от фазите, в които се намира процедурата. Фазите се определ</w:t>
      </w:r>
      <w:r w:rsidR="00675856" w:rsidRPr="00273D0A">
        <w:rPr>
          <w:b w:val="0"/>
          <w:sz w:val="24"/>
          <w:szCs w:val="24"/>
        </w:rPr>
        <w:t>ят от системните дати в менюто “График”</w:t>
      </w:r>
      <w:r w:rsidR="00064A78" w:rsidRPr="00273D0A">
        <w:rPr>
          <w:b w:val="0"/>
          <w:sz w:val="24"/>
          <w:szCs w:val="24"/>
        </w:rPr>
        <w:t xml:space="preserve"> на процедурата и са видими за всички участници в нея. </w:t>
      </w:r>
      <w:r w:rsidR="00064A78" w:rsidRPr="00045A8A">
        <w:rPr>
          <w:b w:val="0"/>
          <w:sz w:val="24"/>
          <w:szCs w:val="24"/>
        </w:rPr>
        <w:t>До момента на настъпване на системната дата „Отваряне на офертите“, съдържанието на подадените оферти е скрито както за възложителя, така и за членовете на оценителната комисия</w:t>
      </w:r>
      <w:r w:rsidR="00E85F20" w:rsidRPr="00045A8A">
        <w:rPr>
          <w:b w:val="0"/>
          <w:sz w:val="24"/>
          <w:szCs w:val="24"/>
        </w:rPr>
        <w:t xml:space="preserve">. До момента на отварянето на офертите, подадената информация от офертата е видима само </w:t>
      </w:r>
      <w:r w:rsidR="00D56581" w:rsidRPr="00045A8A">
        <w:rPr>
          <w:b w:val="0"/>
          <w:sz w:val="24"/>
          <w:szCs w:val="24"/>
        </w:rPr>
        <w:t xml:space="preserve">за </w:t>
      </w:r>
      <w:r w:rsidR="00E85F20" w:rsidRPr="00045A8A">
        <w:rPr>
          <w:b w:val="0"/>
          <w:sz w:val="24"/>
          <w:szCs w:val="24"/>
        </w:rPr>
        <w:t>участника, който я е подал.</w:t>
      </w:r>
      <w:r w:rsidR="00E85F20" w:rsidRPr="00273D0A">
        <w:rPr>
          <w:b w:val="0"/>
          <w:sz w:val="24"/>
          <w:szCs w:val="24"/>
        </w:rPr>
        <w:t xml:space="preserve"> Успешно подадената оферта е достъпна от стъпка 3 „Подадени оферти“. Подадената оферта, намираща се в стъпка 3 не може да бъде променяна. Корекции по офертата могат да се извършат след изричното оттегляне на офертата чрез бутона „Корекция на офертата“, </w:t>
      </w:r>
      <w:r w:rsidR="00674AF8" w:rsidRPr="00273D0A">
        <w:rPr>
          <w:b w:val="0"/>
          <w:sz w:val="24"/>
          <w:szCs w:val="24"/>
        </w:rPr>
        <w:t xml:space="preserve">само </w:t>
      </w:r>
      <w:r w:rsidR="00E85F20" w:rsidRPr="00273D0A">
        <w:rPr>
          <w:b w:val="0"/>
          <w:sz w:val="24"/>
          <w:szCs w:val="24"/>
        </w:rPr>
        <w:t xml:space="preserve">в установения срок за подаване на оферти. </w:t>
      </w:r>
      <w:r w:rsidR="00674AF8" w:rsidRPr="00273D0A">
        <w:rPr>
          <w:b w:val="0"/>
          <w:sz w:val="24"/>
          <w:szCs w:val="24"/>
        </w:rPr>
        <w:t>В случай, че офертата бъде оттеглена за промяна/ корекция, същата следва да бъде подадена в СЕВОП отново, в установения срок.</w:t>
      </w:r>
    </w:p>
    <w:p w:rsidR="005D5ADC" w:rsidRPr="00273D0A" w:rsidRDefault="005D5ADC" w:rsidP="0073511E">
      <w:pPr>
        <w:pStyle w:val="Title"/>
        <w:tabs>
          <w:tab w:val="left" w:pos="709"/>
          <w:tab w:val="left" w:pos="9923"/>
        </w:tabs>
        <w:spacing w:before="120" w:after="120"/>
        <w:ind w:right="55"/>
        <w:jc w:val="both"/>
        <w:rPr>
          <w:b w:val="0"/>
          <w:sz w:val="24"/>
          <w:szCs w:val="24"/>
        </w:rPr>
      </w:pPr>
      <w:r w:rsidRPr="00273D0A">
        <w:rPr>
          <w:b w:val="0"/>
          <w:sz w:val="24"/>
          <w:szCs w:val="24"/>
        </w:rPr>
        <w:tab/>
      </w:r>
      <w:r w:rsidR="00FA537F">
        <w:rPr>
          <w:b w:val="0"/>
          <w:sz w:val="24"/>
          <w:szCs w:val="24"/>
        </w:rPr>
        <w:t xml:space="preserve"> </w:t>
      </w:r>
      <w:r w:rsidRPr="00273D0A">
        <w:rPr>
          <w:b w:val="0"/>
          <w:sz w:val="24"/>
          <w:szCs w:val="24"/>
        </w:rPr>
        <w:t xml:space="preserve">2. </w:t>
      </w:r>
      <w:r w:rsidR="00E85F20" w:rsidRPr="00273D0A">
        <w:rPr>
          <w:b w:val="0"/>
          <w:sz w:val="24"/>
          <w:szCs w:val="24"/>
        </w:rPr>
        <w:t>В момента на настъпване на системната дата и час за отваряне на офертите, системата автоматично отваря, т.е. прави видими за оценителната комисия и за участниците в процедурата първата и втората част от офертите – „Документи за подбор</w:t>
      </w:r>
      <w:r w:rsidR="00252C72" w:rsidRPr="00273D0A">
        <w:rPr>
          <w:b w:val="0"/>
          <w:sz w:val="24"/>
          <w:szCs w:val="24"/>
        </w:rPr>
        <w:t>.</w:t>
      </w:r>
      <w:r w:rsidR="00144407">
        <w:rPr>
          <w:b w:val="0"/>
          <w:sz w:val="24"/>
          <w:szCs w:val="24"/>
        </w:rPr>
        <w:t xml:space="preserve"> </w:t>
      </w:r>
      <w:r w:rsidR="00252C72" w:rsidRPr="00273D0A">
        <w:rPr>
          <w:b w:val="0"/>
          <w:sz w:val="24"/>
          <w:szCs w:val="24"/>
        </w:rPr>
        <w:t>Лично състояние и критерии за подбор</w:t>
      </w:r>
      <w:r w:rsidR="00E85F20" w:rsidRPr="00273D0A">
        <w:rPr>
          <w:b w:val="0"/>
          <w:sz w:val="24"/>
          <w:szCs w:val="24"/>
        </w:rPr>
        <w:t>“ и „</w:t>
      </w:r>
      <w:r w:rsidR="00252C72" w:rsidRPr="00273D0A">
        <w:rPr>
          <w:b w:val="0"/>
          <w:sz w:val="24"/>
          <w:szCs w:val="24"/>
        </w:rPr>
        <w:t xml:space="preserve">Техническо </w:t>
      </w:r>
      <w:r w:rsidR="00C17561" w:rsidRPr="00273D0A">
        <w:rPr>
          <w:b w:val="0"/>
          <w:sz w:val="24"/>
          <w:szCs w:val="24"/>
        </w:rPr>
        <w:t>п</w:t>
      </w:r>
      <w:r w:rsidR="00E85F20" w:rsidRPr="00273D0A">
        <w:rPr>
          <w:b w:val="0"/>
          <w:sz w:val="24"/>
          <w:szCs w:val="24"/>
        </w:rPr>
        <w:t xml:space="preserve">редложение“. </w:t>
      </w:r>
      <w:r w:rsidR="00DF3495" w:rsidRPr="00273D0A">
        <w:rPr>
          <w:b w:val="0"/>
          <w:sz w:val="24"/>
          <w:szCs w:val="24"/>
        </w:rPr>
        <w:t>От</w:t>
      </w:r>
      <w:r w:rsidR="00175F6E" w:rsidRPr="00273D0A">
        <w:rPr>
          <w:b w:val="0"/>
          <w:sz w:val="24"/>
          <w:szCs w:val="24"/>
        </w:rPr>
        <w:t xml:space="preserve"> този момент всеки участник може да види списъка с участниците, подали оферти, както и информация за наличието на несъответствия спрямо изискванията на възложителя. Тази информация е достъпна за участниците от секцията „Резултати и класиране“, част от стъпка 1 „Обща информация“. </w:t>
      </w:r>
      <w:r w:rsidR="00E85F20" w:rsidRPr="00273D0A">
        <w:rPr>
          <w:b w:val="0"/>
          <w:sz w:val="24"/>
          <w:szCs w:val="24"/>
        </w:rPr>
        <w:t xml:space="preserve">Ценовите </w:t>
      </w:r>
      <w:r w:rsidR="00C17561" w:rsidRPr="00273D0A">
        <w:rPr>
          <w:b w:val="0"/>
          <w:sz w:val="24"/>
          <w:szCs w:val="24"/>
        </w:rPr>
        <w:t>предложения</w:t>
      </w:r>
      <w:r w:rsidR="00E85F20" w:rsidRPr="00273D0A">
        <w:rPr>
          <w:b w:val="0"/>
          <w:sz w:val="24"/>
          <w:szCs w:val="24"/>
        </w:rPr>
        <w:t xml:space="preserve"> остават затворени, т.е. невидими и недостъпни до настъпване на системната дата, определена за тяхното отваряне. </w:t>
      </w:r>
      <w:r w:rsidR="00175F6E" w:rsidRPr="00273D0A">
        <w:rPr>
          <w:b w:val="0"/>
          <w:sz w:val="24"/>
          <w:szCs w:val="24"/>
        </w:rPr>
        <w:t>След отварянето на офертите и избор за преглед на „Документи за подбор</w:t>
      </w:r>
      <w:r w:rsidR="00252C72" w:rsidRPr="00273D0A">
        <w:rPr>
          <w:b w:val="0"/>
          <w:sz w:val="24"/>
          <w:szCs w:val="24"/>
        </w:rPr>
        <w:t>. Лично състояние и критерии за подбор</w:t>
      </w:r>
      <w:r w:rsidR="00175F6E" w:rsidRPr="00273D0A">
        <w:rPr>
          <w:b w:val="0"/>
          <w:sz w:val="24"/>
          <w:szCs w:val="24"/>
        </w:rPr>
        <w:t xml:space="preserve">“ </w:t>
      </w:r>
      <w:r w:rsidR="00BA72FC" w:rsidRPr="00273D0A">
        <w:rPr>
          <w:b w:val="0"/>
          <w:sz w:val="24"/>
          <w:szCs w:val="24"/>
        </w:rPr>
        <w:t>или „</w:t>
      </w:r>
      <w:r w:rsidR="00252C72" w:rsidRPr="00273D0A">
        <w:rPr>
          <w:b w:val="0"/>
          <w:sz w:val="24"/>
          <w:szCs w:val="24"/>
        </w:rPr>
        <w:t xml:space="preserve">Техническо </w:t>
      </w:r>
      <w:r w:rsidR="00C17561" w:rsidRPr="00273D0A">
        <w:rPr>
          <w:b w:val="0"/>
          <w:sz w:val="24"/>
          <w:szCs w:val="24"/>
        </w:rPr>
        <w:t>п</w:t>
      </w:r>
      <w:r w:rsidR="00BA72FC" w:rsidRPr="00273D0A">
        <w:rPr>
          <w:b w:val="0"/>
          <w:sz w:val="24"/>
          <w:szCs w:val="24"/>
        </w:rPr>
        <w:t xml:space="preserve">редложение“ </w:t>
      </w:r>
      <w:r w:rsidR="00175F6E" w:rsidRPr="00273D0A">
        <w:rPr>
          <w:b w:val="0"/>
          <w:sz w:val="24"/>
          <w:szCs w:val="24"/>
        </w:rPr>
        <w:t>на подадените оферти, при наличието на несъответствия между попълнените от участниците въпросници и изискванията на възложителя, системата визуализира типа и броя нес</w:t>
      </w:r>
      <w:r w:rsidR="00E8703D" w:rsidRPr="00273D0A">
        <w:rPr>
          <w:b w:val="0"/>
          <w:sz w:val="24"/>
          <w:szCs w:val="24"/>
        </w:rPr>
        <w:t>ъответствия.</w:t>
      </w:r>
      <w:r w:rsidR="00175F6E" w:rsidRPr="00273D0A">
        <w:rPr>
          <w:b w:val="0"/>
          <w:sz w:val="24"/>
          <w:szCs w:val="24"/>
        </w:rPr>
        <w:t xml:space="preserve">  </w:t>
      </w:r>
    </w:p>
    <w:p w:rsidR="00F060B0" w:rsidRPr="00273D0A" w:rsidRDefault="005D5ADC" w:rsidP="0073511E">
      <w:pPr>
        <w:pStyle w:val="Title"/>
        <w:tabs>
          <w:tab w:val="left" w:pos="709"/>
          <w:tab w:val="left" w:pos="9923"/>
        </w:tabs>
        <w:spacing w:before="120" w:after="120"/>
        <w:ind w:right="55"/>
        <w:jc w:val="both"/>
        <w:rPr>
          <w:b w:val="0"/>
          <w:sz w:val="24"/>
          <w:szCs w:val="24"/>
        </w:rPr>
      </w:pPr>
      <w:r w:rsidRPr="00273D0A">
        <w:rPr>
          <w:b w:val="0"/>
          <w:sz w:val="24"/>
          <w:szCs w:val="24"/>
        </w:rPr>
        <w:tab/>
      </w:r>
      <w:r w:rsidR="00FA537F">
        <w:rPr>
          <w:b w:val="0"/>
          <w:sz w:val="24"/>
          <w:szCs w:val="24"/>
        </w:rPr>
        <w:t xml:space="preserve"> </w:t>
      </w:r>
      <w:r w:rsidRPr="00273D0A">
        <w:rPr>
          <w:b w:val="0"/>
          <w:sz w:val="24"/>
          <w:szCs w:val="24"/>
        </w:rPr>
        <w:t xml:space="preserve">3. </w:t>
      </w:r>
      <w:r w:rsidR="00175F6E" w:rsidRPr="00273D0A">
        <w:rPr>
          <w:b w:val="0"/>
          <w:sz w:val="24"/>
          <w:szCs w:val="24"/>
        </w:rPr>
        <w:t>За оценителната комисия получените оферти са налични в менюто „Оферти“ на процедурата. Те са подредени по дата и час на постъпване в системата. Името на всяка оферта представлява линк, който води към детайлната информация</w:t>
      </w:r>
      <w:r w:rsidR="007F2ECE" w:rsidRPr="00273D0A">
        <w:rPr>
          <w:b w:val="0"/>
          <w:sz w:val="24"/>
          <w:szCs w:val="24"/>
        </w:rPr>
        <w:t xml:space="preserve">. Отварянето и прегледа на получените оферти става в менюто „Сравнение и избор“, в първия </w:t>
      </w:r>
      <w:proofErr w:type="spellStart"/>
      <w:r w:rsidR="007F2ECE" w:rsidRPr="00273D0A">
        <w:rPr>
          <w:b w:val="0"/>
          <w:sz w:val="24"/>
          <w:szCs w:val="24"/>
        </w:rPr>
        <w:t>под-таб</w:t>
      </w:r>
      <w:proofErr w:type="spellEnd"/>
      <w:r w:rsidR="007F2ECE" w:rsidRPr="00273D0A">
        <w:rPr>
          <w:b w:val="0"/>
          <w:sz w:val="24"/>
          <w:szCs w:val="24"/>
        </w:rPr>
        <w:t xml:space="preserve"> „Подаване на оферти“. В </w:t>
      </w:r>
      <w:proofErr w:type="spellStart"/>
      <w:r w:rsidR="007F2ECE" w:rsidRPr="00273D0A">
        <w:rPr>
          <w:b w:val="0"/>
          <w:sz w:val="24"/>
          <w:szCs w:val="24"/>
        </w:rPr>
        <w:t>таба</w:t>
      </w:r>
      <w:proofErr w:type="spellEnd"/>
      <w:r w:rsidR="007F2ECE" w:rsidRPr="00273D0A">
        <w:rPr>
          <w:b w:val="0"/>
          <w:sz w:val="24"/>
          <w:szCs w:val="24"/>
        </w:rPr>
        <w:t xml:space="preserve"> са налични само първата и втората част на офертите, а именно „Документи за подбор</w:t>
      </w:r>
      <w:r w:rsidR="00252C72" w:rsidRPr="00273D0A">
        <w:rPr>
          <w:b w:val="0"/>
          <w:sz w:val="24"/>
          <w:szCs w:val="24"/>
        </w:rPr>
        <w:t>. Лично състояние и критерии за подбор</w:t>
      </w:r>
      <w:r w:rsidR="007F2ECE" w:rsidRPr="00273D0A">
        <w:rPr>
          <w:b w:val="0"/>
          <w:sz w:val="24"/>
          <w:szCs w:val="24"/>
        </w:rPr>
        <w:t>“ и „</w:t>
      </w:r>
      <w:r w:rsidR="00252C72" w:rsidRPr="00273D0A">
        <w:rPr>
          <w:b w:val="0"/>
          <w:sz w:val="24"/>
          <w:szCs w:val="24"/>
        </w:rPr>
        <w:t>Техническо п</w:t>
      </w:r>
      <w:r w:rsidR="007F2ECE" w:rsidRPr="00273D0A">
        <w:rPr>
          <w:b w:val="0"/>
          <w:sz w:val="24"/>
          <w:szCs w:val="24"/>
        </w:rPr>
        <w:t xml:space="preserve">редложение“. </w:t>
      </w:r>
      <w:r w:rsidR="00CA0DA9" w:rsidRPr="00273D0A">
        <w:rPr>
          <w:b w:val="0"/>
          <w:sz w:val="24"/>
          <w:szCs w:val="24"/>
        </w:rPr>
        <w:t xml:space="preserve">Комисията отваря публично </w:t>
      </w:r>
      <w:r w:rsidR="00907275" w:rsidRPr="00273D0A">
        <w:rPr>
          <w:b w:val="0"/>
          <w:sz w:val="24"/>
          <w:szCs w:val="24"/>
        </w:rPr>
        <w:t xml:space="preserve">опаковките </w:t>
      </w:r>
      <w:r w:rsidR="00CA0DA9" w:rsidRPr="00273D0A">
        <w:rPr>
          <w:b w:val="0"/>
          <w:sz w:val="24"/>
          <w:szCs w:val="24"/>
        </w:rPr>
        <w:t>с документите на хартиен носител към електронно подаден</w:t>
      </w:r>
      <w:r w:rsidR="00E83DFF" w:rsidRPr="00273D0A">
        <w:rPr>
          <w:b w:val="0"/>
          <w:sz w:val="24"/>
          <w:szCs w:val="24"/>
        </w:rPr>
        <w:t>ите</w:t>
      </w:r>
      <w:r w:rsidRPr="00273D0A">
        <w:rPr>
          <w:b w:val="0"/>
          <w:sz w:val="24"/>
          <w:szCs w:val="24"/>
        </w:rPr>
        <w:t xml:space="preserve"> в деловодството на МФ</w:t>
      </w:r>
      <w:r w:rsidR="00CA0DA9" w:rsidRPr="00273D0A">
        <w:rPr>
          <w:b w:val="0"/>
          <w:sz w:val="24"/>
          <w:szCs w:val="24"/>
        </w:rPr>
        <w:t xml:space="preserve"> оферт</w:t>
      </w:r>
      <w:r w:rsidR="00E83DFF" w:rsidRPr="00273D0A">
        <w:rPr>
          <w:b w:val="0"/>
          <w:sz w:val="24"/>
          <w:szCs w:val="24"/>
        </w:rPr>
        <w:t>и</w:t>
      </w:r>
      <w:r w:rsidR="00045A8A">
        <w:rPr>
          <w:b w:val="0"/>
          <w:sz w:val="24"/>
          <w:szCs w:val="24"/>
        </w:rPr>
        <w:t xml:space="preserve">, ако има такива. </w:t>
      </w:r>
    </w:p>
    <w:p w:rsidR="00874EAB" w:rsidRPr="007D46CA" w:rsidRDefault="00FA537F" w:rsidP="0073511E">
      <w:pPr>
        <w:pStyle w:val="Title"/>
        <w:tabs>
          <w:tab w:val="left" w:pos="-284"/>
          <w:tab w:val="left" w:pos="709"/>
        </w:tabs>
        <w:spacing w:before="120" w:after="60"/>
        <w:ind w:right="55" w:firstLine="284"/>
        <w:jc w:val="both"/>
        <w:textAlignment w:val="center"/>
        <w:rPr>
          <w:b w:val="0"/>
          <w:sz w:val="24"/>
          <w:szCs w:val="24"/>
        </w:rPr>
      </w:pPr>
      <w:r>
        <w:rPr>
          <w:b w:val="0"/>
          <w:sz w:val="24"/>
          <w:szCs w:val="24"/>
        </w:rPr>
        <w:t xml:space="preserve"> </w:t>
      </w:r>
      <w:r w:rsidR="0073511E">
        <w:rPr>
          <w:b w:val="0"/>
          <w:sz w:val="24"/>
          <w:szCs w:val="24"/>
        </w:rPr>
        <w:tab/>
      </w:r>
      <w:r w:rsidR="008010E9" w:rsidRPr="00273D0A">
        <w:rPr>
          <w:b w:val="0"/>
          <w:sz w:val="24"/>
          <w:szCs w:val="24"/>
        </w:rPr>
        <w:t>4.</w:t>
      </w:r>
      <w:r w:rsidR="00E03633" w:rsidRPr="00273D0A">
        <w:rPr>
          <w:b w:val="0"/>
          <w:sz w:val="24"/>
          <w:szCs w:val="24"/>
        </w:rPr>
        <w:t xml:space="preserve"> </w:t>
      </w:r>
      <w:r w:rsidR="00C80477">
        <w:rPr>
          <w:b w:val="0"/>
          <w:sz w:val="24"/>
          <w:szCs w:val="24"/>
        </w:rPr>
        <w:t xml:space="preserve"> </w:t>
      </w:r>
      <w:r w:rsidR="007F2ECE" w:rsidRPr="00273D0A">
        <w:rPr>
          <w:b w:val="0"/>
          <w:sz w:val="24"/>
          <w:szCs w:val="24"/>
        </w:rPr>
        <w:t>Работа</w:t>
      </w:r>
      <w:r w:rsidR="005A5519" w:rsidRPr="00273D0A">
        <w:rPr>
          <w:b w:val="0"/>
          <w:sz w:val="24"/>
          <w:szCs w:val="24"/>
        </w:rPr>
        <w:t>та</w:t>
      </w:r>
      <w:r w:rsidR="007F2ECE" w:rsidRPr="00273D0A">
        <w:rPr>
          <w:b w:val="0"/>
          <w:sz w:val="24"/>
          <w:szCs w:val="24"/>
        </w:rPr>
        <w:t xml:space="preserve"> на комисията с „Документи за подбор</w:t>
      </w:r>
      <w:r w:rsidR="00252C72" w:rsidRPr="00273D0A">
        <w:rPr>
          <w:b w:val="0"/>
          <w:sz w:val="24"/>
          <w:szCs w:val="24"/>
        </w:rPr>
        <w:t>. Лично състояние и критерии за подбор</w:t>
      </w:r>
      <w:r w:rsidR="007F2ECE" w:rsidRPr="00273D0A">
        <w:rPr>
          <w:b w:val="0"/>
          <w:sz w:val="24"/>
          <w:szCs w:val="24"/>
        </w:rPr>
        <w:t>“</w:t>
      </w:r>
      <w:r w:rsidR="005A5519" w:rsidRPr="00273D0A">
        <w:rPr>
          <w:b w:val="0"/>
          <w:sz w:val="24"/>
          <w:szCs w:val="24"/>
        </w:rPr>
        <w:t xml:space="preserve"> започва след като председателят на комисията</w:t>
      </w:r>
      <w:r w:rsidR="007F2ECE" w:rsidRPr="00273D0A">
        <w:rPr>
          <w:b w:val="0"/>
          <w:sz w:val="24"/>
          <w:szCs w:val="24"/>
        </w:rPr>
        <w:t xml:space="preserve"> </w:t>
      </w:r>
      <w:r w:rsidR="005A5519" w:rsidRPr="00273D0A">
        <w:rPr>
          <w:b w:val="0"/>
          <w:sz w:val="24"/>
          <w:szCs w:val="24"/>
        </w:rPr>
        <w:t xml:space="preserve">активира функционалностите в менюто „Оценка“. </w:t>
      </w:r>
      <w:r w:rsidR="0031344F" w:rsidRPr="00273D0A">
        <w:rPr>
          <w:b w:val="0"/>
          <w:sz w:val="24"/>
          <w:szCs w:val="24"/>
        </w:rPr>
        <w:t xml:space="preserve">Всеки член на оценителната комисия попълва индивидуален </w:t>
      </w:r>
      <w:proofErr w:type="spellStart"/>
      <w:r w:rsidR="0031344F" w:rsidRPr="00273D0A">
        <w:rPr>
          <w:b w:val="0"/>
          <w:sz w:val="24"/>
          <w:szCs w:val="24"/>
        </w:rPr>
        <w:t>грид</w:t>
      </w:r>
      <w:proofErr w:type="spellEnd"/>
      <w:r w:rsidR="0031344F" w:rsidRPr="00273D0A">
        <w:rPr>
          <w:b w:val="0"/>
          <w:sz w:val="24"/>
          <w:szCs w:val="24"/>
        </w:rPr>
        <w:t xml:space="preserve"> за оценка, в който отразява своята преценка за степента на съответствие на отговорите/информацията, подадени от участника, с изискванията на възложителя. Системата визуализира статуса на оценяване през цялото време. Председателят на комисията попълва общия </w:t>
      </w:r>
      <w:proofErr w:type="spellStart"/>
      <w:r w:rsidR="0031344F" w:rsidRPr="00273D0A">
        <w:rPr>
          <w:b w:val="0"/>
          <w:sz w:val="24"/>
          <w:szCs w:val="24"/>
        </w:rPr>
        <w:t>грид</w:t>
      </w:r>
      <w:proofErr w:type="spellEnd"/>
      <w:r w:rsidR="0031344F" w:rsidRPr="00273D0A">
        <w:rPr>
          <w:b w:val="0"/>
          <w:sz w:val="24"/>
          <w:szCs w:val="24"/>
        </w:rPr>
        <w:t xml:space="preserve">, който е видим и достъпен само за него и в който се отразяват оценките на всички членове на комисията. Всеки член може да изрази особено мнение относно дадената оценка. </w:t>
      </w:r>
      <w:r w:rsidR="00AB4C38" w:rsidRPr="00273D0A">
        <w:rPr>
          <w:b w:val="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00874EAB" w:rsidRPr="00273D0A">
        <w:rPr>
          <w:b w:val="0"/>
          <w:sz w:val="24"/>
          <w:szCs w:val="24"/>
        </w:rPr>
        <w:t xml:space="preserve"> </w:t>
      </w:r>
      <w:bookmarkStart w:id="34" w:name="OLE_LINK125"/>
      <w:bookmarkStart w:id="35" w:name="OLE_LINK126"/>
      <w:bookmarkStart w:id="36" w:name="OLE_LINK127"/>
      <w:r w:rsidR="00152E5B" w:rsidRPr="00273D0A">
        <w:rPr>
          <w:b w:val="0"/>
          <w:sz w:val="24"/>
          <w:szCs w:val="24"/>
        </w:rPr>
        <w:t>(</w:t>
      </w:r>
      <w:r w:rsidR="00BF42D0" w:rsidRPr="00273D0A">
        <w:rPr>
          <w:b w:val="0"/>
          <w:sz w:val="24"/>
          <w:szCs w:val="24"/>
        </w:rPr>
        <w:t>ч</w:t>
      </w:r>
      <w:r w:rsidR="00AB4C38" w:rsidRPr="00273D0A">
        <w:rPr>
          <w:b w:val="0"/>
          <w:sz w:val="24"/>
          <w:szCs w:val="24"/>
        </w:rPr>
        <w:t>л.104</w:t>
      </w:r>
      <w:r w:rsidR="00BF42D0" w:rsidRPr="00273D0A">
        <w:rPr>
          <w:b w:val="0"/>
          <w:sz w:val="24"/>
          <w:szCs w:val="24"/>
        </w:rPr>
        <w:t>,</w:t>
      </w:r>
      <w:r w:rsidR="00AB4C38" w:rsidRPr="00273D0A">
        <w:rPr>
          <w:b w:val="0"/>
          <w:sz w:val="24"/>
          <w:szCs w:val="24"/>
        </w:rPr>
        <w:t xml:space="preserve"> ал.4</w:t>
      </w:r>
      <w:bookmarkEnd w:id="34"/>
      <w:bookmarkEnd w:id="35"/>
      <w:bookmarkEnd w:id="36"/>
      <w:r w:rsidR="00874EAB" w:rsidRPr="00273D0A">
        <w:rPr>
          <w:b w:val="0"/>
          <w:sz w:val="24"/>
          <w:szCs w:val="24"/>
        </w:rPr>
        <w:t xml:space="preserve"> от ЗОП</w:t>
      </w:r>
      <w:r w:rsidR="00152E5B" w:rsidRPr="00273D0A">
        <w:rPr>
          <w:b w:val="0"/>
          <w:sz w:val="24"/>
          <w:szCs w:val="24"/>
        </w:rPr>
        <w:t>)</w:t>
      </w:r>
      <w:r w:rsidR="004E73E2" w:rsidRPr="00273D0A">
        <w:rPr>
          <w:b w:val="0"/>
          <w:sz w:val="24"/>
          <w:szCs w:val="24"/>
        </w:rPr>
        <w:t>.</w:t>
      </w:r>
      <w:r w:rsidR="00353DEB" w:rsidRPr="00273D0A">
        <w:rPr>
          <w:b w:val="0"/>
          <w:sz w:val="24"/>
          <w:szCs w:val="24"/>
        </w:rPr>
        <w:t xml:space="preserve"> В </w:t>
      </w:r>
      <w:r w:rsidR="00AB4C38" w:rsidRPr="00273D0A">
        <w:rPr>
          <w:b w:val="0"/>
          <w:sz w:val="24"/>
          <w:szCs w:val="24"/>
        </w:rPr>
        <w:t xml:space="preserve">срок до 5 работни дни от получаването на </w:t>
      </w:r>
      <w:r w:rsidR="00AB4C38" w:rsidRPr="00273D0A">
        <w:rPr>
          <w:b w:val="0"/>
          <w:sz w:val="24"/>
          <w:szCs w:val="24"/>
        </w:rPr>
        <w:lastRenderedPageBreak/>
        <w:t xml:space="preserve">уведомлението участникът може да представи нов ЕЕДОП и/или други документи, които съдържат променена и/или допълнена информация. </w:t>
      </w:r>
      <w:r w:rsidR="000B242B" w:rsidRPr="007D46CA">
        <w:rPr>
          <w:b w:val="0"/>
          <w:sz w:val="24"/>
          <w:szCs w:val="24"/>
        </w:rPr>
        <w:t xml:space="preserve">Това става чрез </w:t>
      </w:r>
      <w:r w:rsidR="00C83476" w:rsidRPr="007D46CA">
        <w:rPr>
          <w:b w:val="0"/>
          <w:sz w:val="24"/>
          <w:szCs w:val="24"/>
        </w:rPr>
        <w:t>средствата на Системата.</w:t>
      </w:r>
      <w:r w:rsidR="00E5236E" w:rsidRPr="007D46CA">
        <w:rPr>
          <w:b w:val="0"/>
          <w:sz w:val="24"/>
          <w:szCs w:val="24"/>
        </w:rPr>
        <w:t xml:space="preserve"> В допълнение председателят на комисията може да изпрати искане за допълнителн</w:t>
      </w:r>
      <w:r w:rsidR="00B20CF9" w:rsidRPr="007D46CA">
        <w:rPr>
          <w:b w:val="0"/>
          <w:sz w:val="24"/>
          <w:szCs w:val="24"/>
        </w:rPr>
        <w:t>и документи/</w:t>
      </w:r>
      <w:r w:rsidR="00E5236E" w:rsidRPr="007D46CA">
        <w:rPr>
          <w:b w:val="0"/>
          <w:sz w:val="24"/>
          <w:szCs w:val="24"/>
        </w:rPr>
        <w:t xml:space="preserve">информация  към определен участник чрез функционалността </w:t>
      </w:r>
      <w:r w:rsidR="009F040C" w:rsidRPr="007D46CA">
        <w:rPr>
          <w:b w:val="0"/>
          <w:noProof/>
          <w:sz w:val="24"/>
          <w:szCs w:val="24"/>
          <w:lang w:eastAsia="bg-BG"/>
        </w:rPr>
        <w:drawing>
          <wp:inline distT="0" distB="0" distL="0" distR="0" wp14:anchorId="1C836DE7" wp14:editId="791BEC1D">
            <wp:extent cx="1213485" cy="149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3485" cy="149225"/>
                    </a:xfrm>
                    <a:prstGeom prst="rect">
                      <a:avLst/>
                    </a:prstGeom>
                    <a:noFill/>
                    <a:ln>
                      <a:noFill/>
                    </a:ln>
                  </pic:spPr>
                </pic:pic>
              </a:graphicData>
            </a:graphic>
          </wp:inline>
        </w:drawing>
      </w:r>
      <w:r w:rsidR="00E5236E" w:rsidRPr="007D46CA">
        <w:rPr>
          <w:b w:val="0"/>
          <w:sz w:val="24"/>
          <w:szCs w:val="24"/>
        </w:rPr>
        <w:t>. Участникът ще получи персонално уведомление за получено</w:t>
      </w:r>
      <w:r w:rsidR="00B20CF9" w:rsidRPr="007D46CA">
        <w:rPr>
          <w:b w:val="0"/>
          <w:sz w:val="24"/>
          <w:szCs w:val="24"/>
        </w:rPr>
        <w:t>то</w:t>
      </w:r>
      <w:r w:rsidR="0069510D" w:rsidRPr="007D46CA">
        <w:rPr>
          <w:b w:val="0"/>
          <w:sz w:val="24"/>
          <w:szCs w:val="24"/>
        </w:rPr>
        <w:t xml:space="preserve"> искане за разяснение</w:t>
      </w:r>
      <w:r w:rsidR="00E5236E" w:rsidRPr="007D46CA">
        <w:rPr>
          <w:b w:val="0"/>
          <w:sz w:val="24"/>
          <w:szCs w:val="24"/>
        </w:rPr>
        <w:t xml:space="preserve"> и възможност за отговор. Така той ще има възможност да предостави искан</w:t>
      </w:r>
      <w:r w:rsidR="00B20CF9" w:rsidRPr="007D46CA">
        <w:rPr>
          <w:b w:val="0"/>
          <w:sz w:val="24"/>
          <w:szCs w:val="24"/>
        </w:rPr>
        <w:t>ите</w:t>
      </w:r>
      <w:r w:rsidR="00E5236E" w:rsidRPr="007D46CA">
        <w:rPr>
          <w:b w:val="0"/>
          <w:sz w:val="24"/>
          <w:szCs w:val="24"/>
        </w:rPr>
        <w:t xml:space="preserve"> допълнителн</w:t>
      </w:r>
      <w:r w:rsidR="00B20CF9" w:rsidRPr="007D46CA">
        <w:rPr>
          <w:b w:val="0"/>
          <w:sz w:val="24"/>
          <w:szCs w:val="24"/>
        </w:rPr>
        <w:t>о</w:t>
      </w:r>
      <w:r w:rsidR="00E5236E" w:rsidRPr="007D46CA">
        <w:rPr>
          <w:b w:val="0"/>
          <w:sz w:val="24"/>
          <w:szCs w:val="24"/>
        </w:rPr>
        <w:t xml:space="preserve"> </w:t>
      </w:r>
      <w:r w:rsidR="00B20CF9" w:rsidRPr="007D46CA">
        <w:rPr>
          <w:b w:val="0"/>
          <w:sz w:val="24"/>
          <w:szCs w:val="24"/>
        </w:rPr>
        <w:t xml:space="preserve">документи или </w:t>
      </w:r>
      <w:r w:rsidR="00ED6E93" w:rsidRPr="007D46CA">
        <w:rPr>
          <w:b w:val="0"/>
          <w:sz w:val="24"/>
          <w:szCs w:val="24"/>
        </w:rPr>
        <w:t>информация</w:t>
      </w:r>
      <w:r w:rsidR="00E5236E" w:rsidRPr="007D46CA">
        <w:rPr>
          <w:b w:val="0"/>
          <w:sz w:val="24"/>
          <w:szCs w:val="24"/>
        </w:rPr>
        <w:t xml:space="preserve">, а възложителят ще получи уведомление и възможност да разгледа отговора на участника </w:t>
      </w:r>
      <w:r w:rsidR="00B20CF9" w:rsidRPr="007D46CA">
        <w:rPr>
          <w:b w:val="0"/>
          <w:sz w:val="24"/>
          <w:szCs w:val="24"/>
        </w:rPr>
        <w:t>в системата</w:t>
      </w:r>
      <w:r w:rsidR="00E5236E" w:rsidRPr="007D46CA">
        <w:rPr>
          <w:b w:val="0"/>
          <w:sz w:val="24"/>
          <w:szCs w:val="24"/>
        </w:rPr>
        <w:t>. По такъв начин хронологично може да се види как е протичала комуникацията между оценителната комисия и участниците след изпращането на протокол</w:t>
      </w:r>
      <w:r w:rsidR="00BF42D0" w:rsidRPr="007D46CA">
        <w:rPr>
          <w:b w:val="0"/>
          <w:sz w:val="24"/>
          <w:szCs w:val="24"/>
        </w:rPr>
        <w:t>а по чл.</w:t>
      </w:r>
      <w:r w:rsidR="00874EAB" w:rsidRPr="007D46CA">
        <w:rPr>
          <w:b w:val="0"/>
          <w:sz w:val="24"/>
          <w:szCs w:val="24"/>
        </w:rPr>
        <w:t>54</w:t>
      </w:r>
      <w:r w:rsidR="00A83E44">
        <w:rPr>
          <w:b w:val="0"/>
          <w:sz w:val="24"/>
          <w:szCs w:val="24"/>
        </w:rPr>
        <w:t>,</w:t>
      </w:r>
      <w:r w:rsidR="00874EAB" w:rsidRPr="007D46CA">
        <w:rPr>
          <w:b w:val="0"/>
          <w:sz w:val="24"/>
          <w:szCs w:val="24"/>
        </w:rPr>
        <w:t xml:space="preserve"> ал.7 от ППЗОП</w:t>
      </w:r>
      <w:r w:rsidR="00E5236E" w:rsidRPr="007D46CA">
        <w:rPr>
          <w:b w:val="0"/>
          <w:sz w:val="24"/>
          <w:szCs w:val="24"/>
        </w:rPr>
        <w:t>.</w:t>
      </w:r>
      <w:r w:rsidR="00BA72FC" w:rsidRPr="007D46CA">
        <w:rPr>
          <w:b w:val="0"/>
          <w:sz w:val="24"/>
          <w:szCs w:val="24"/>
        </w:rPr>
        <w:t xml:space="preserve"> </w:t>
      </w:r>
    </w:p>
    <w:p w:rsidR="00AB4C38" w:rsidRPr="00273D0A" w:rsidRDefault="00FA537F" w:rsidP="00E058C6">
      <w:pPr>
        <w:tabs>
          <w:tab w:val="left" w:pos="851"/>
        </w:tabs>
        <w:spacing w:after="60"/>
        <w:jc w:val="both"/>
        <w:textAlignment w:val="center"/>
      </w:pPr>
      <w:r>
        <w:tab/>
      </w:r>
      <w:r w:rsidR="0083518B">
        <w:t>С</w:t>
      </w:r>
      <w:r w:rsidR="00BA72FC" w:rsidRPr="00273D0A">
        <w:t>лед като комисията приключи работата си с „Документи за подбор</w:t>
      </w:r>
      <w:r w:rsidR="00252C72" w:rsidRPr="00273D0A">
        <w:t>.</w:t>
      </w:r>
      <w:r w:rsidR="00252C72" w:rsidRPr="00273D0A">
        <w:rPr>
          <w:b/>
        </w:rPr>
        <w:t xml:space="preserve"> </w:t>
      </w:r>
      <w:r w:rsidR="00252C72" w:rsidRPr="00273D0A">
        <w:t>Лично състояние и критерии за подбор</w:t>
      </w:r>
      <w:r w:rsidR="00BA72FC" w:rsidRPr="00273D0A">
        <w:t>“, председ</w:t>
      </w:r>
      <w:r w:rsidR="007D46CA">
        <w:t>ателят на комисията посочва на с</w:t>
      </w:r>
      <w:r w:rsidR="00BA72FC" w:rsidRPr="00273D0A">
        <w:t>истемата кои оферти не преминават към втората фаза - разглеждане и оценка на „</w:t>
      </w:r>
      <w:r w:rsidR="00252C72" w:rsidRPr="00273D0A">
        <w:t>Техническо п</w:t>
      </w:r>
      <w:r w:rsidR="00BA72FC" w:rsidRPr="00273D0A">
        <w:t>редложение“, ако има такива</w:t>
      </w:r>
      <w:r w:rsidR="001F5E86" w:rsidRPr="00273D0A">
        <w:t>.</w:t>
      </w:r>
    </w:p>
    <w:p w:rsidR="008010E9" w:rsidRPr="00423A3E" w:rsidRDefault="00423A3E" w:rsidP="00423A3E">
      <w:pPr>
        <w:tabs>
          <w:tab w:val="left" w:pos="851"/>
        </w:tabs>
        <w:spacing w:after="60"/>
        <w:jc w:val="both"/>
        <w:textAlignment w:val="center"/>
      </w:pPr>
      <w:r>
        <w:tab/>
      </w:r>
      <w:r w:rsidR="00BA72FC" w:rsidRPr="00273D0A">
        <w:t xml:space="preserve">Останалите оферти продължават </w:t>
      </w:r>
      <w:r w:rsidR="001F5E86" w:rsidRPr="00273D0A">
        <w:t>към следващия етап -</w:t>
      </w:r>
      <w:r w:rsidR="00BA72FC" w:rsidRPr="00273D0A">
        <w:t xml:space="preserve"> оценка на „</w:t>
      </w:r>
      <w:r w:rsidR="00252C72" w:rsidRPr="00273D0A">
        <w:t xml:space="preserve">Техническо </w:t>
      </w:r>
      <w:r w:rsidR="00C17561" w:rsidRPr="00273D0A">
        <w:t>п</w:t>
      </w:r>
      <w:r w:rsidR="00BA72FC" w:rsidRPr="00273D0A">
        <w:t>редложение“.</w:t>
      </w:r>
      <w:r>
        <w:t xml:space="preserve"> </w:t>
      </w:r>
      <w:r w:rsidR="00F940FB" w:rsidRPr="00273D0A">
        <w:t>Работата на комисията с „</w:t>
      </w:r>
      <w:r w:rsidR="00252C72" w:rsidRPr="00273D0A">
        <w:t>Техническо п</w:t>
      </w:r>
      <w:r w:rsidR="00F940FB" w:rsidRPr="00273D0A">
        <w:t>редложение“ е аналогична на работата с „Документи за подбор</w:t>
      </w:r>
      <w:r w:rsidR="00252C72" w:rsidRPr="00273D0A">
        <w:t>.</w:t>
      </w:r>
      <w:r w:rsidR="00252C72" w:rsidRPr="00273D0A">
        <w:rPr>
          <w:b/>
        </w:rPr>
        <w:t xml:space="preserve"> </w:t>
      </w:r>
      <w:r w:rsidR="00252C72" w:rsidRPr="00273D0A">
        <w:t>Лично състояние и критерии за подбор</w:t>
      </w:r>
      <w:r w:rsidR="00F940FB" w:rsidRPr="00273D0A">
        <w:t>“, описана в горните точки с изключение на финалния етап</w:t>
      </w:r>
      <w:r w:rsidR="001F5E86" w:rsidRPr="00273D0A">
        <w:t>,</w:t>
      </w:r>
      <w:r w:rsidR="00F940FB" w:rsidRPr="00273D0A">
        <w:t xml:space="preserve"> свързан с приключването на работата с тази част на офертата. Приключването завършва с </w:t>
      </w:r>
      <w:r w:rsidR="00F5440F">
        <w:t>определяне на</w:t>
      </w:r>
      <w:r w:rsidR="00F940FB" w:rsidRPr="00273D0A">
        <w:t xml:space="preserve"> оферти</w:t>
      </w:r>
      <w:r w:rsidR="00F5440F">
        <w:t>те, които</w:t>
      </w:r>
      <w:r w:rsidR="00F940FB" w:rsidRPr="00273D0A">
        <w:t xml:space="preserve"> следва да бъдат допуснати до отваряне на ценовите </w:t>
      </w:r>
      <w:r w:rsidR="00C17561" w:rsidRPr="00273D0A">
        <w:t>предложения</w:t>
      </w:r>
      <w:r w:rsidR="00F940FB" w:rsidRPr="00273D0A">
        <w:t xml:space="preserve">. Председателят на комисията ги посочва в системата чрез съответната функционалност. Поканените към следващия етап оферти са налични в под-менюто „Отваряне на ценовите оферти“, но самите ценови </w:t>
      </w:r>
      <w:r w:rsidR="00252C72" w:rsidRPr="00273D0A">
        <w:t>предложения</w:t>
      </w:r>
      <w:r w:rsidR="00F940FB" w:rsidRPr="00273D0A">
        <w:t xml:space="preserve"> все още не са видими. Тяхната видимост ще стане факт след </w:t>
      </w:r>
      <w:r w:rsidR="00ED6E93" w:rsidRPr="00273D0A">
        <w:t>настъпване на датата з</w:t>
      </w:r>
      <w:r w:rsidR="00F940FB" w:rsidRPr="00273D0A">
        <w:t>а</w:t>
      </w:r>
      <w:r w:rsidR="00F940FB" w:rsidRPr="00273D0A">
        <w:rPr>
          <w:szCs w:val="20"/>
          <w:lang w:eastAsia="bg-BG"/>
        </w:rPr>
        <w:t xml:space="preserve"> отваряне</w:t>
      </w:r>
      <w:r w:rsidR="00252C72" w:rsidRPr="00273D0A">
        <w:rPr>
          <w:szCs w:val="20"/>
          <w:lang w:eastAsia="bg-BG"/>
        </w:rPr>
        <w:t>то им</w:t>
      </w:r>
      <w:r w:rsidR="00ED6E93" w:rsidRPr="00273D0A">
        <w:rPr>
          <w:szCs w:val="20"/>
          <w:lang w:eastAsia="bg-BG"/>
        </w:rPr>
        <w:t>,</w:t>
      </w:r>
      <w:r w:rsidR="00F940FB" w:rsidRPr="00273D0A">
        <w:rPr>
          <w:szCs w:val="20"/>
          <w:lang w:eastAsia="bg-BG"/>
        </w:rPr>
        <w:t xml:space="preserve"> </w:t>
      </w:r>
      <w:r w:rsidR="00ED6E93" w:rsidRPr="00273D0A">
        <w:rPr>
          <w:szCs w:val="20"/>
          <w:lang w:eastAsia="bg-BG"/>
        </w:rPr>
        <w:t xml:space="preserve">съгласно определеното в </w:t>
      </w:r>
      <w:r w:rsidR="00F940FB" w:rsidRPr="00273D0A">
        <w:rPr>
          <w:szCs w:val="20"/>
          <w:lang w:eastAsia="bg-BG"/>
        </w:rPr>
        <w:t>„График“.</w:t>
      </w:r>
    </w:p>
    <w:p w:rsidR="009E3EDE" w:rsidRPr="00FA537F" w:rsidRDefault="009E3EDE" w:rsidP="00FD022E">
      <w:pPr>
        <w:pStyle w:val="Title"/>
        <w:numPr>
          <w:ilvl w:val="0"/>
          <w:numId w:val="2"/>
        </w:numPr>
        <w:tabs>
          <w:tab w:val="clear" w:pos="720"/>
          <w:tab w:val="num" w:pos="851"/>
        </w:tabs>
        <w:ind w:right="55" w:firstLine="131"/>
        <w:jc w:val="left"/>
        <w:rPr>
          <w:sz w:val="24"/>
          <w:szCs w:val="24"/>
        </w:rPr>
      </w:pPr>
      <w:r w:rsidRPr="00FA537F">
        <w:rPr>
          <w:sz w:val="24"/>
          <w:szCs w:val="24"/>
        </w:rPr>
        <w:t>Основания за отстраняване:</w:t>
      </w:r>
    </w:p>
    <w:p w:rsidR="009E3EDE" w:rsidRPr="00AB0265" w:rsidRDefault="008010E9" w:rsidP="0073511E">
      <w:pPr>
        <w:pStyle w:val="Style"/>
        <w:tabs>
          <w:tab w:val="left" w:pos="851"/>
        </w:tabs>
        <w:ind w:left="0" w:right="55" w:firstLine="0"/>
        <w:rPr>
          <w:bCs/>
          <w:color w:val="000000"/>
          <w:lang w:eastAsia="en-US"/>
        </w:rPr>
      </w:pPr>
      <w:bookmarkStart w:id="37" w:name="OLE_LINK136"/>
      <w:bookmarkStart w:id="38" w:name="OLE_LINK137"/>
      <w:r w:rsidRPr="00AB0265">
        <w:rPr>
          <w:bCs/>
          <w:color w:val="000000"/>
          <w:lang w:eastAsia="en-US"/>
        </w:rPr>
        <w:tab/>
      </w:r>
      <w:r w:rsidR="009E3EDE" w:rsidRPr="00AB0265">
        <w:rPr>
          <w:bCs/>
          <w:color w:val="000000"/>
          <w:lang w:eastAsia="en-US"/>
        </w:rPr>
        <w:t>Възложителят ще отстрани от участие всеки участник, за когото са налице обстоятелствата:</w:t>
      </w:r>
    </w:p>
    <w:p w:rsidR="009E3EDE" w:rsidRPr="00AB0265" w:rsidRDefault="009B7CF8" w:rsidP="0073511E">
      <w:pPr>
        <w:pStyle w:val="Style"/>
        <w:tabs>
          <w:tab w:val="left" w:pos="851"/>
        </w:tabs>
        <w:ind w:left="0" w:right="42" w:firstLine="0"/>
        <w:rPr>
          <w:noProof/>
        </w:rPr>
      </w:pPr>
      <w:r w:rsidRPr="00AB0265">
        <w:rPr>
          <w:bCs/>
          <w:color w:val="000000"/>
          <w:lang w:eastAsia="en-US"/>
        </w:rPr>
        <w:tab/>
        <w:t xml:space="preserve">5.1 </w:t>
      </w:r>
      <w:r w:rsidR="008010E9" w:rsidRPr="00AB0265">
        <w:rPr>
          <w:bCs/>
          <w:color w:val="000000"/>
          <w:lang w:eastAsia="en-US"/>
        </w:rPr>
        <w:t xml:space="preserve"> </w:t>
      </w:r>
      <w:r w:rsidR="009E3EDE" w:rsidRPr="00AB0265">
        <w:rPr>
          <w:bCs/>
          <w:color w:val="000000"/>
          <w:lang w:eastAsia="en-US"/>
        </w:rPr>
        <w:t xml:space="preserve">по чл.54 и </w:t>
      </w:r>
      <w:bookmarkStart w:id="39" w:name="OLE_LINK254"/>
      <w:bookmarkStart w:id="40" w:name="OLE_LINK255"/>
      <w:bookmarkStart w:id="41" w:name="OLE_LINK256"/>
      <w:bookmarkEnd w:id="37"/>
      <w:bookmarkEnd w:id="38"/>
      <w:r w:rsidR="009E3EDE" w:rsidRPr="00AB0265">
        <w:rPr>
          <w:bCs/>
          <w:color w:val="000000"/>
          <w:lang w:eastAsia="en-US"/>
        </w:rPr>
        <w:t>чл.107 от ЗОП;</w:t>
      </w:r>
    </w:p>
    <w:bookmarkEnd w:id="39"/>
    <w:bookmarkEnd w:id="40"/>
    <w:bookmarkEnd w:id="41"/>
    <w:p w:rsidR="008010E9" w:rsidRPr="00AB0265" w:rsidRDefault="009B7CF8" w:rsidP="0073511E">
      <w:pPr>
        <w:pStyle w:val="Style"/>
        <w:tabs>
          <w:tab w:val="left" w:pos="851"/>
        </w:tabs>
        <w:ind w:left="0" w:right="42" w:firstLine="0"/>
        <w:rPr>
          <w:noProof/>
        </w:rPr>
      </w:pPr>
      <w:r w:rsidRPr="00AB0265">
        <w:rPr>
          <w:bCs/>
          <w:color w:val="000000"/>
          <w:lang w:eastAsia="en-US"/>
        </w:rPr>
        <w:tab/>
        <w:t xml:space="preserve">5.2  </w:t>
      </w:r>
      <w:r w:rsidR="009E3EDE" w:rsidRPr="00AB0265">
        <w:rPr>
          <w:bCs/>
          <w:color w:val="000000"/>
          <w:lang w:eastAsia="en-US"/>
        </w:rPr>
        <w:t>по</w:t>
      </w:r>
      <w:r w:rsidR="009E3EDE" w:rsidRPr="00AB0265">
        <w:rPr>
          <w:bCs/>
          <w:color w:val="000000"/>
        </w:rPr>
        <w:t xml:space="preserve"> </w:t>
      </w:r>
      <w:r w:rsidR="009E3EDE" w:rsidRPr="00AB0265">
        <w:rPr>
          <w:bCs/>
          <w:color w:val="000000"/>
          <w:lang w:eastAsia="en-US"/>
        </w:rPr>
        <w:t>чл.55</w:t>
      </w:r>
      <w:r w:rsidR="00273D0A" w:rsidRPr="00AB0265">
        <w:rPr>
          <w:bCs/>
          <w:color w:val="000000"/>
          <w:lang w:eastAsia="en-US"/>
        </w:rPr>
        <w:t>,</w:t>
      </w:r>
      <w:r w:rsidR="009E3EDE" w:rsidRPr="00AB0265">
        <w:rPr>
          <w:bCs/>
          <w:color w:val="000000"/>
          <w:lang w:eastAsia="en-US"/>
        </w:rPr>
        <w:t xml:space="preserve"> ал.1 т.1-4 от ЗОП</w:t>
      </w:r>
      <w:r w:rsidR="009E3EDE" w:rsidRPr="00AB0265">
        <w:t>;</w:t>
      </w:r>
    </w:p>
    <w:p w:rsidR="009E3EDE" w:rsidRPr="00AB0265" w:rsidRDefault="009B7CF8" w:rsidP="0073511E">
      <w:pPr>
        <w:pStyle w:val="Style"/>
        <w:tabs>
          <w:tab w:val="left" w:pos="851"/>
        </w:tabs>
        <w:ind w:left="0" w:right="42" w:firstLine="0"/>
        <w:rPr>
          <w:noProof/>
        </w:rPr>
      </w:pPr>
      <w:r w:rsidRPr="00AB0265">
        <w:rPr>
          <w:bCs/>
          <w:color w:val="000000"/>
          <w:lang w:eastAsia="en-US"/>
        </w:rPr>
        <w:tab/>
        <w:t xml:space="preserve">5.3 </w:t>
      </w:r>
      <w:r w:rsidR="009E3EDE" w:rsidRPr="00AB0265">
        <w:rPr>
          <w:bCs/>
          <w:color w:val="000000"/>
          <w:lang w:eastAsia="en-US"/>
        </w:rPr>
        <w:t xml:space="preserve">по </w:t>
      </w:r>
      <w:bookmarkStart w:id="42" w:name="OLE_LINK265"/>
      <w:bookmarkStart w:id="43" w:name="OLE_LINK266"/>
      <w:r w:rsidR="009E3EDE" w:rsidRPr="00AB0265">
        <w:rPr>
          <w:bCs/>
          <w:color w:val="000000"/>
          <w:lang w:eastAsia="en-US"/>
        </w:rPr>
        <w:t>чл.</w:t>
      </w:r>
      <w:r w:rsidR="009E3EDE" w:rsidRPr="00AB0265">
        <w:rPr>
          <w:noProof/>
        </w:rPr>
        <w:t>3</w:t>
      </w:r>
      <w:r w:rsidR="00273D0A" w:rsidRPr="00AB0265">
        <w:rPr>
          <w:noProof/>
        </w:rPr>
        <w:t xml:space="preserve">, </w:t>
      </w:r>
      <w:r w:rsidR="009E3EDE" w:rsidRPr="00AB0265">
        <w:rPr>
          <w:noProof/>
        </w:rPr>
        <w:t>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42"/>
      <w:bookmarkEnd w:id="43"/>
      <w:r w:rsidR="009E3EDE" w:rsidRPr="00AB0265">
        <w:rPr>
          <w:noProof/>
        </w:rPr>
        <w:t>;</w:t>
      </w:r>
    </w:p>
    <w:p w:rsidR="009B7CF8" w:rsidRPr="00AB0265" w:rsidRDefault="0073511E" w:rsidP="0073511E">
      <w:pPr>
        <w:pStyle w:val="Style"/>
        <w:tabs>
          <w:tab w:val="left" w:pos="0"/>
          <w:tab w:val="left" w:pos="851"/>
        </w:tabs>
        <w:ind w:left="0" w:right="42" w:firstLine="426"/>
        <w:rPr>
          <w:noProof/>
        </w:rPr>
      </w:pPr>
      <w:bookmarkStart w:id="44" w:name="OLE_LINK267"/>
      <w:r>
        <w:rPr>
          <w:noProof/>
        </w:rPr>
        <w:tab/>
      </w:r>
      <w:r w:rsidR="009B7CF8" w:rsidRPr="00AB0265">
        <w:rPr>
          <w:noProof/>
        </w:rPr>
        <w:t xml:space="preserve">5.4 </w:t>
      </w:r>
      <w:r w:rsidR="009E3EDE" w:rsidRPr="00AB0265">
        <w:rPr>
          <w:noProof/>
        </w:rPr>
        <w:t>който участва за тази поръчка като подизпълнител на друг участник или участва като член на обединение в офертата на друг участник;</w:t>
      </w:r>
    </w:p>
    <w:bookmarkEnd w:id="44"/>
    <w:p w:rsidR="00B91106" w:rsidRPr="00273D0A" w:rsidRDefault="0073511E" w:rsidP="0073511E">
      <w:pPr>
        <w:tabs>
          <w:tab w:val="left" w:pos="851"/>
        </w:tabs>
        <w:spacing w:before="120" w:after="120"/>
        <w:ind w:right="55" w:firstLine="426"/>
        <w:jc w:val="both"/>
      </w:pPr>
      <w:r>
        <w:tab/>
      </w:r>
      <w:r w:rsidR="009E3EDE" w:rsidRPr="00273D0A">
        <w:t>6</w:t>
      </w:r>
      <w:r w:rsidR="004B50C2" w:rsidRPr="00273D0A">
        <w:t>.</w:t>
      </w:r>
      <w:r w:rsidR="00D76873" w:rsidRPr="00273D0A">
        <w:t xml:space="preserve"> </w:t>
      </w:r>
      <w:r w:rsidR="00F940FB" w:rsidRPr="00273D0A">
        <w:t>Възложителят уведомява участниците чрез средствата на СЕВОП и обявява в профила на купувача на адрес</w:t>
      </w:r>
      <w:r w:rsidR="00BF42D0" w:rsidRPr="00273D0A">
        <w:t xml:space="preserve">: </w:t>
      </w:r>
      <w:r w:rsidR="00340E58" w:rsidRPr="00E83450">
        <w:rPr>
          <w:color w:val="0070C0"/>
          <w:u w:val="single"/>
        </w:rPr>
        <w:t>http://www.minfin.bg/bg/procurement/128</w:t>
      </w:r>
      <w:r w:rsidR="00BF42D0" w:rsidRPr="00273D0A">
        <w:t>,</w:t>
      </w:r>
      <w:r w:rsidR="00A56FD6" w:rsidRPr="00273D0A">
        <w:t xml:space="preserve"> </w:t>
      </w:r>
      <w:r w:rsidR="00F940FB" w:rsidRPr="00273D0A">
        <w:t xml:space="preserve">датата и часа на отваряне на ценовите </w:t>
      </w:r>
      <w:r w:rsidR="00C17561" w:rsidRPr="00273D0A">
        <w:t>предложения</w:t>
      </w:r>
      <w:r w:rsidR="00F940FB" w:rsidRPr="00273D0A">
        <w:t>. Тази информация е налична и видима и в страницата “График“</w:t>
      </w:r>
      <w:r w:rsidR="00B91106" w:rsidRPr="00273D0A">
        <w:t xml:space="preserve"> на процедурата.</w:t>
      </w:r>
    </w:p>
    <w:p w:rsidR="00BF700D" w:rsidRPr="00273D0A" w:rsidRDefault="009E3EDE" w:rsidP="0073511E">
      <w:pPr>
        <w:pStyle w:val="ListParagraph"/>
        <w:spacing w:before="120" w:after="120"/>
        <w:ind w:left="0" w:right="55" w:firstLine="851"/>
        <w:jc w:val="both"/>
      </w:pPr>
      <w:r w:rsidRPr="00273D0A">
        <w:t>7</w:t>
      </w:r>
      <w:r w:rsidR="004B50C2" w:rsidRPr="00273D0A">
        <w:t xml:space="preserve">. </w:t>
      </w:r>
      <w:r w:rsidR="000D4290" w:rsidRPr="00273D0A">
        <w:t xml:space="preserve">При настъпване на етапа за отваряне на ценовите </w:t>
      </w:r>
      <w:r w:rsidR="00252C72" w:rsidRPr="00273D0A">
        <w:t>предложения</w:t>
      </w:r>
      <w:r w:rsidR="000D4290" w:rsidRPr="00273D0A">
        <w:t xml:space="preserve">, системата ще отвори и визуализира ценовите </w:t>
      </w:r>
      <w:r w:rsidR="00C17561" w:rsidRPr="00273D0A">
        <w:t>предложения</w:t>
      </w:r>
      <w:r w:rsidR="000D4290" w:rsidRPr="00273D0A">
        <w:t xml:space="preserve"> на онези участници, чиито оферти са допуснати  до отваряне. </w:t>
      </w:r>
      <w:r w:rsidR="000D4290" w:rsidRPr="00273D0A">
        <w:rPr>
          <w:szCs w:val="20"/>
          <w:lang w:eastAsia="bg-BG"/>
        </w:rPr>
        <w:t xml:space="preserve">Резултатите от </w:t>
      </w:r>
      <w:r w:rsidR="00A564DC" w:rsidRPr="00273D0A">
        <w:rPr>
          <w:szCs w:val="20"/>
          <w:lang w:eastAsia="bg-BG"/>
        </w:rPr>
        <w:t xml:space="preserve">оценката на </w:t>
      </w:r>
      <w:r w:rsidR="000D4290" w:rsidRPr="00273D0A">
        <w:rPr>
          <w:szCs w:val="20"/>
          <w:lang w:eastAsia="bg-BG"/>
        </w:rPr>
        <w:t>„</w:t>
      </w:r>
      <w:r w:rsidR="00252C72" w:rsidRPr="00273D0A">
        <w:rPr>
          <w:szCs w:val="20"/>
          <w:lang w:eastAsia="bg-BG"/>
        </w:rPr>
        <w:t>Техническо п</w:t>
      </w:r>
      <w:r w:rsidR="000D4290" w:rsidRPr="00273D0A">
        <w:rPr>
          <w:szCs w:val="20"/>
          <w:lang w:eastAsia="bg-BG"/>
        </w:rPr>
        <w:t>редложение“, както и ценов</w:t>
      </w:r>
      <w:r w:rsidR="00252C72" w:rsidRPr="00273D0A">
        <w:rPr>
          <w:szCs w:val="20"/>
          <w:lang w:eastAsia="bg-BG"/>
        </w:rPr>
        <w:t>ото предложение</w:t>
      </w:r>
      <w:r w:rsidR="00C17561" w:rsidRPr="00273D0A">
        <w:rPr>
          <w:szCs w:val="20"/>
          <w:lang w:eastAsia="bg-BG"/>
        </w:rPr>
        <w:t xml:space="preserve"> </w:t>
      </w:r>
      <w:r w:rsidR="000D4290" w:rsidRPr="00273D0A">
        <w:rPr>
          <w:szCs w:val="20"/>
          <w:lang w:eastAsia="bg-BG"/>
        </w:rPr>
        <w:t xml:space="preserve">са налични в стъпка 1. </w:t>
      </w:r>
      <w:r w:rsidR="008D7BB6" w:rsidRPr="00273D0A">
        <w:t xml:space="preserve">Ценовите </w:t>
      </w:r>
      <w:r w:rsidR="00252C72" w:rsidRPr="00273D0A">
        <w:t>предложения</w:t>
      </w:r>
      <w:r w:rsidR="008D7BB6" w:rsidRPr="00273D0A">
        <w:t xml:space="preserve"> на отстранените участници няма да бъдат отворени и тяхното съдържание ще остане скрито за всички. </w:t>
      </w:r>
      <w:r w:rsidR="000D4290" w:rsidRPr="00273D0A">
        <w:t>Системата прави автоматична проверка за наличие на обстоятелството по чл.7</w:t>
      </w:r>
      <w:r w:rsidR="009E2FFD" w:rsidRPr="00273D0A">
        <w:t>2</w:t>
      </w:r>
      <w:r w:rsidR="000D4290" w:rsidRPr="00273D0A">
        <w:t xml:space="preserve">, ал.1 от ЗОП – предложение, което е с повече от 20 на сто по-благоприятно от средната стойност на останалите предложения, и ако има такова, го визуализира в червен цвят. </w:t>
      </w:r>
      <w:r w:rsidR="008D7BB6" w:rsidRPr="00273D0A">
        <w:t xml:space="preserve">Ако </w:t>
      </w:r>
      <w:r w:rsidR="00F76A32" w:rsidRPr="00273D0A">
        <w:t>е необходимо</w:t>
      </w:r>
      <w:r w:rsidR="007D46CA">
        <w:t>,</w:t>
      </w:r>
      <w:r w:rsidR="008D7BB6" w:rsidRPr="00273D0A">
        <w:t xml:space="preserve"> комиси</w:t>
      </w:r>
      <w:r w:rsidR="00A70EE2" w:rsidRPr="00273D0A">
        <w:t xml:space="preserve">ята </w:t>
      </w:r>
      <w:r w:rsidR="009E2FFD" w:rsidRPr="00273D0A">
        <w:t xml:space="preserve">може </w:t>
      </w:r>
      <w:r w:rsidR="00A70EE2" w:rsidRPr="00273D0A">
        <w:t>да поиска писмена обосновка. И</w:t>
      </w:r>
      <w:r w:rsidR="008D7BB6" w:rsidRPr="00273D0A">
        <w:t xml:space="preserve">зискването й, както и представянето й от </w:t>
      </w:r>
      <w:bookmarkStart w:id="45" w:name="OLE_LINK151"/>
      <w:r w:rsidR="008D7BB6" w:rsidRPr="00273D0A">
        <w:t>страна на участника</w:t>
      </w:r>
      <w:r w:rsidR="00BA58AD" w:rsidRPr="00273D0A">
        <w:t>,</w:t>
      </w:r>
      <w:r w:rsidR="008D7BB6" w:rsidRPr="00273D0A">
        <w:t xml:space="preserve"> става чрез СЕВОП.</w:t>
      </w:r>
    </w:p>
    <w:p w:rsidR="00823DE4" w:rsidRPr="00273D0A" w:rsidRDefault="00BF700D" w:rsidP="00FD022E">
      <w:pPr>
        <w:pStyle w:val="ListParagraph"/>
        <w:numPr>
          <w:ilvl w:val="0"/>
          <w:numId w:val="9"/>
        </w:numPr>
        <w:tabs>
          <w:tab w:val="left" w:pos="851"/>
        </w:tabs>
        <w:spacing w:before="120" w:after="120"/>
        <w:ind w:left="0" w:right="54" w:firstLine="851"/>
        <w:jc w:val="both"/>
        <w:rPr>
          <w:u w:val="single"/>
        </w:rPr>
      </w:pPr>
      <w:r w:rsidRPr="00273D0A">
        <w:t>Класирането на участниците се извършва в</w:t>
      </w:r>
      <w:r w:rsidR="00823DE4" w:rsidRPr="00273D0A">
        <w:t>ъв възходящ</w:t>
      </w:r>
      <w:r w:rsidRPr="00273D0A">
        <w:t xml:space="preserve"> ред по критерий</w:t>
      </w:r>
      <w:r w:rsidR="002C37EE" w:rsidRPr="00273D0A">
        <w:t xml:space="preserve"> –„</w:t>
      </w:r>
      <w:r w:rsidRPr="00273D0A">
        <w:rPr>
          <w:b/>
        </w:rPr>
        <w:t>най-ниска цена</w:t>
      </w:r>
      <w:r w:rsidR="002C37EE" w:rsidRPr="00273D0A">
        <w:rPr>
          <w:b/>
        </w:rPr>
        <w:t>“</w:t>
      </w:r>
      <w:r w:rsidR="00823DE4" w:rsidRPr="00273D0A">
        <w:t xml:space="preserve">, като участникът, предложил най-ниска цена се класира на първо място. </w:t>
      </w:r>
    </w:p>
    <w:p w:rsidR="0006309F" w:rsidRPr="009441E4" w:rsidRDefault="00F5440F" w:rsidP="00FD022E">
      <w:pPr>
        <w:pStyle w:val="Title"/>
        <w:numPr>
          <w:ilvl w:val="0"/>
          <w:numId w:val="9"/>
        </w:numPr>
        <w:tabs>
          <w:tab w:val="left" w:pos="180"/>
          <w:tab w:val="left" w:pos="709"/>
        </w:tabs>
        <w:spacing w:before="120" w:after="120"/>
        <w:ind w:left="0" w:right="26" w:firstLine="851"/>
        <w:jc w:val="both"/>
        <w:rPr>
          <w:b w:val="0"/>
          <w:sz w:val="24"/>
          <w:szCs w:val="24"/>
          <w:u w:val="single"/>
        </w:rPr>
      </w:pPr>
      <w:r w:rsidRPr="009441E4">
        <w:rPr>
          <w:b w:val="0"/>
          <w:noProof/>
          <w:sz w:val="24"/>
          <w:szCs w:val="24"/>
        </w:rPr>
        <w:t xml:space="preserve">За целите на оценката в настоящата процедура </w:t>
      </w:r>
      <w:r w:rsidR="00DC7479" w:rsidRPr="009441E4">
        <w:rPr>
          <w:noProof/>
          <w:sz w:val="24"/>
          <w:szCs w:val="24"/>
        </w:rPr>
        <w:t>под „най-ниска цена” се разбира най-ниската пр</w:t>
      </w:r>
      <w:r w:rsidR="0006309F" w:rsidRPr="009441E4">
        <w:rPr>
          <w:noProof/>
          <w:sz w:val="24"/>
          <w:szCs w:val="24"/>
        </w:rPr>
        <w:t>едложена обща стойност на услугите</w:t>
      </w:r>
      <w:r w:rsidR="00DC7479" w:rsidRPr="009441E4">
        <w:rPr>
          <w:noProof/>
          <w:sz w:val="24"/>
          <w:szCs w:val="24"/>
        </w:rPr>
        <w:t xml:space="preserve"> в лева без ДДС, която представлява </w:t>
      </w:r>
      <w:r w:rsidR="00DC7479" w:rsidRPr="009441E4">
        <w:rPr>
          <w:noProof/>
          <w:sz w:val="24"/>
          <w:szCs w:val="24"/>
        </w:rPr>
        <w:lastRenderedPageBreak/>
        <w:t>сбор от предложените от участника стойности на всички дейности</w:t>
      </w:r>
      <w:r w:rsidRPr="009441E4">
        <w:rPr>
          <w:b w:val="0"/>
          <w:noProof/>
          <w:sz w:val="24"/>
          <w:szCs w:val="24"/>
        </w:rPr>
        <w:t>.</w:t>
      </w:r>
      <w:r w:rsidRPr="009441E4">
        <w:rPr>
          <w:b w:val="0"/>
          <w:sz w:val="24"/>
          <w:szCs w:val="24"/>
        </w:rPr>
        <w:t xml:space="preserve"> </w:t>
      </w:r>
      <w:r w:rsidR="0006309F" w:rsidRPr="009441E4">
        <w:rPr>
          <w:b w:val="0"/>
          <w:sz w:val="24"/>
          <w:szCs w:val="24"/>
        </w:rPr>
        <w:t>Стойността на всяка единична дейност представлява произведение от единичната цена, предложена за нея от участника, умножена по периодичността на извършване на дейността и количеството/обема работа. За целите на оценката в открита</w:t>
      </w:r>
      <w:r w:rsidR="009441E4" w:rsidRPr="009441E4">
        <w:rPr>
          <w:b w:val="0"/>
          <w:sz w:val="24"/>
          <w:szCs w:val="24"/>
        </w:rPr>
        <w:t>та процедура периодичността</w:t>
      </w:r>
      <w:r w:rsidR="0006309F" w:rsidRPr="009441E4">
        <w:rPr>
          <w:b w:val="0"/>
          <w:sz w:val="24"/>
          <w:szCs w:val="24"/>
        </w:rPr>
        <w:t xml:space="preserve"> е коефициент на тежест, определен от възложителя.</w:t>
      </w:r>
      <w:r w:rsidR="00931ABB">
        <w:rPr>
          <w:b w:val="0"/>
          <w:sz w:val="24"/>
          <w:szCs w:val="24"/>
        </w:rPr>
        <w:t xml:space="preserve"> Този коефициент е 0,75 за дейностите от текущо почистване и съответно 0,15 за дейностите от основно почистване и 0,10 за периодичните дейности. </w:t>
      </w:r>
      <w:r w:rsidR="0006309F" w:rsidRPr="009441E4">
        <w:rPr>
          <w:b w:val="0"/>
          <w:sz w:val="24"/>
          <w:szCs w:val="24"/>
        </w:rPr>
        <w:t xml:space="preserve">  </w:t>
      </w:r>
    </w:p>
    <w:p w:rsidR="00F5440F" w:rsidRPr="008D7BB6" w:rsidRDefault="0073511E" w:rsidP="0073511E">
      <w:pPr>
        <w:pStyle w:val="Title"/>
        <w:tabs>
          <w:tab w:val="left" w:pos="180"/>
          <w:tab w:val="left" w:pos="709"/>
        </w:tabs>
        <w:spacing w:before="120" w:after="120"/>
        <w:ind w:right="26" w:firstLine="360"/>
        <w:jc w:val="both"/>
        <w:rPr>
          <w:b w:val="0"/>
          <w:sz w:val="24"/>
          <w:szCs w:val="24"/>
          <w:u w:val="single"/>
        </w:rPr>
      </w:pPr>
      <w:r>
        <w:rPr>
          <w:b w:val="0"/>
          <w:sz w:val="24"/>
          <w:szCs w:val="24"/>
        </w:rPr>
        <w:tab/>
      </w:r>
      <w:r w:rsidR="00F5440F" w:rsidRPr="008D7BB6">
        <w:rPr>
          <w:b w:val="0"/>
          <w:sz w:val="24"/>
          <w:szCs w:val="24"/>
        </w:rPr>
        <w:t xml:space="preserve">Системата извършва класирането автоматично. С това приключва работата на оценителната комисия. </w:t>
      </w:r>
      <w:r w:rsidR="00F5440F">
        <w:rPr>
          <w:b w:val="0"/>
          <w:sz w:val="24"/>
          <w:szCs w:val="24"/>
        </w:rPr>
        <w:t>П</w:t>
      </w:r>
      <w:r w:rsidR="00F5440F" w:rsidRPr="00884C19">
        <w:rPr>
          <w:b w:val="0"/>
          <w:sz w:val="24"/>
          <w:szCs w:val="24"/>
        </w:rPr>
        <w:t>ротоколи</w:t>
      </w:r>
      <w:r w:rsidR="00F5440F">
        <w:rPr>
          <w:b w:val="0"/>
          <w:sz w:val="24"/>
          <w:szCs w:val="24"/>
        </w:rPr>
        <w:t>те</w:t>
      </w:r>
      <w:r w:rsidR="00F5440F" w:rsidRPr="00884C19">
        <w:rPr>
          <w:b w:val="0"/>
          <w:sz w:val="24"/>
          <w:szCs w:val="24"/>
        </w:rPr>
        <w:t xml:space="preserve">, декларации, решения и др. могат да бъдат качени в </w:t>
      </w:r>
      <w:r w:rsidR="007D46CA">
        <w:rPr>
          <w:b w:val="0"/>
          <w:sz w:val="24"/>
          <w:szCs w:val="24"/>
        </w:rPr>
        <w:t>специално създадена</w:t>
      </w:r>
      <w:r w:rsidR="00F5440F" w:rsidRPr="009077FC">
        <w:rPr>
          <w:b w:val="0"/>
          <w:sz w:val="24"/>
          <w:szCs w:val="24"/>
        </w:rPr>
        <w:t xml:space="preserve"> за този тип документи папка</w:t>
      </w:r>
      <w:r w:rsidR="00F5440F" w:rsidRPr="00884C19">
        <w:rPr>
          <w:b w:val="0"/>
          <w:sz w:val="24"/>
          <w:szCs w:val="24"/>
        </w:rPr>
        <w:t xml:space="preserve"> в официалната папка на процедурата в основното меню „Документен център“.</w:t>
      </w:r>
    </w:p>
    <w:p w:rsidR="00F5440F" w:rsidRDefault="0073511E" w:rsidP="0073511E">
      <w:pPr>
        <w:tabs>
          <w:tab w:val="left" w:pos="709"/>
          <w:tab w:val="left" w:pos="851"/>
        </w:tabs>
        <w:spacing w:before="120" w:after="120"/>
        <w:ind w:right="26" w:firstLine="360"/>
        <w:jc w:val="both"/>
      </w:pPr>
      <w:r>
        <w:tab/>
      </w:r>
      <w:r w:rsidR="007D46CA">
        <w:t xml:space="preserve">Възложителят ще сключи </w:t>
      </w:r>
      <w:r w:rsidR="00F5440F" w:rsidRPr="005E0EDD">
        <w:t>рамково споразу</w:t>
      </w:r>
      <w:r w:rsidR="007D46CA">
        <w:t>мение</w:t>
      </w:r>
      <w:r w:rsidR="00F5440F" w:rsidRPr="005E0EDD">
        <w:t xml:space="preserve"> с </w:t>
      </w:r>
      <w:r w:rsidR="00F5440F" w:rsidRPr="00B96A0E">
        <w:rPr>
          <w:b/>
        </w:rPr>
        <w:t xml:space="preserve">първите </w:t>
      </w:r>
      <w:r w:rsidR="00DC7479">
        <w:rPr>
          <w:b/>
        </w:rPr>
        <w:t>6</w:t>
      </w:r>
      <w:r w:rsidR="00F5440F" w:rsidRPr="00B96A0E">
        <w:rPr>
          <w:b/>
        </w:rPr>
        <w:t xml:space="preserve"> (</w:t>
      </w:r>
      <w:r w:rsidR="00DC7479">
        <w:rPr>
          <w:b/>
        </w:rPr>
        <w:t>шест</w:t>
      </w:r>
      <w:r w:rsidR="00F5440F" w:rsidRPr="00B96A0E">
        <w:rPr>
          <w:b/>
        </w:rPr>
        <w:t>)</w:t>
      </w:r>
      <w:r w:rsidR="007D46CA">
        <w:t xml:space="preserve"> класирани участници</w:t>
      </w:r>
      <w:r w:rsidR="00F5440F" w:rsidRPr="005E0EDD">
        <w:t>.</w:t>
      </w:r>
      <w:r w:rsidR="007D46CA">
        <w:t xml:space="preserve"> Подписването на </w:t>
      </w:r>
      <w:r w:rsidR="00F5440F">
        <w:t>рамк</w:t>
      </w:r>
      <w:r w:rsidR="007D46CA">
        <w:t>овото споразумение</w:t>
      </w:r>
      <w:r w:rsidR="009B330A">
        <w:t xml:space="preserve"> е на хартия</w:t>
      </w:r>
      <w:r w:rsidR="00F5440F">
        <w:t xml:space="preserve"> извън СЕВОП. </w:t>
      </w:r>
    </w:p>
    <w:p w:rsidR="00FD2D14" w:rsidRPr="00273D0A" w:rsidRDefault="00FD2D14" w:rsidP="006310A9">
      <w:pPr>
        <w:shd w:val="clear" w:color="auto" w:fill="FFFFFF"/>
        <w:spacing w:line="274" w:lineRule="exact"/>
        <w:ind w:right="14"/>
        <w:jc w:val="both"/>
      </w:pPr>
    </w:p>
    <w:p w:rsidR="007836B7" w:rsidRPr="00273D0A" w:rsidRDefault="00FA537F" w:rsidP="0073511E">
      <w:pPr>
        <w:tabs>
          <w:tab w:val="left" w:pos="709"/>
          <w:tab w:val="left" w:pos="9923"/>
        </w:tabs>
        <w:spacing w:before="120" w:after="120"/>
        <w:ind w:right="55"/>
        <w:rPr>
          <w:b/>
        </w:rPr>
      </w:pPr>
      <w:bookmarkStart w:id="46" w:name="OLE_LINK8"/>
      <w:bookmarkStart w:id="47" w:name="OLE_LINK9"/>
      <w:bookmarkEnd w:id="45"/>
      <w:r>
        <w:rPr>
          <w:b/>
        </w:rPr>
        <w:tab/>
      </w:r>
      <w:r w:rsidR="003315B5" w:rsidRPr="00273D0A">
        <w:rPr>
          <w:b/>
        </w:rPr>
        <w:t>V</w:t>
      </w:r>
      <w:r w:rsidR="003B47BE">
        <w:rPr>
          <w:b/>
          <w:lang w:val="en-US"/>
        </w:rPr>
        <w:t>I</w:t>
      </w:r>
      <w:r w:rsidR="003315B5">
        <w:rPr>
          <w:b/>
          <w:lang w:val="en-US"/>
        </w:rPr>
        <w:t>.</w:t>
      </w:r>
      <w:r w:rsidR="002A001E">
        <w:rPr>
          <w:b/>
        </w:rPr>
        <w:t xml:space="preserve"> </w:t>
      </w:r>
      <w:r w:rsidR="009C7E81" w:rsidRPr="003315B5">
        <w:rPr>
          <w:b/>
        </w:rPr>
        <w:t>СКЛЮЧВАНЕ НА РАМКОВО СПОРАЗУМЕНИЕ</w:t>
      </w:r>
      <w:bookmarkEnd w:id="46"/>
      <w:bookmarkEnd w:id="47"/>
    </w:p>
    <w:p w:rsidR="009C7E81" w:rsidRPr="00273D0A" w:rsidRDefault="009C7E81" w:rsidP="0073511E">
      <w:pPr>
        <w:pStyle w:val="BodyTextIndent3"/>
        <w:spacing w:before="120"/>
        <w:ind w:left="0" w:right="55" w:firstLine="709"/>
        <w:jc w:val="both"/>
        <w:rPr>
          <w:sz w:val="24"/>
          <w:szCs w:val="24"/>
        </w:rPr>
      </w:pPr>
      <w:r w:rsidRPr="00273D0A">
        <w:rPr>
          <w:sz w:val="24"/>
          <w:szCs w:val="24"/>
        </w:rPr>
        <w:t xml:space="preserve">1. Условията, при които ще бъде сключено рамковото споразумение, са съгласно посоченото в обявлението и настоящата документация, а условията и реда за прилагане на съответното рамково споразумение, са съгласно клаузите в проекта на рамково споразумение от документацията за участие. </w:t>
      </w:r>
    </w:p>
    <w:p w:rsidR="009C7E81" w:rsidRPr="00273D0A" w:rsidRDefault="009C7E81" w:rsidP="0073511E">
      <w:pPr>
        <w:pStyle w:val="BodyTextIndent3"/>
        <w:spacing w:before="120"/>
        <w:ind w:left="0" w:right="55" w:firstLine="709"/>
        <w:jc w:val="both"/>
        <w:rPr>
          <w:sz w:val="24"/>
          <w:szCs w:val="24"/>
        </w:rPr>
      </w:pPr>
      <w:r w:rsidRPr="00273D0A">
        <w:rPr>
          <w:sz w:val="24"/>
          <w:szCs w:val="24"/>
        </w:rPr>
        <w:t>2. За всички неуредени въпроси във връзка със сключването, изпълнението и прекратяването на рамковото споразумение, се прилагат разпоредбите на Закона за обществените поръчки, Търговския закон и на Закона за задълженията и договорите.</w:t>
      </w:r>
      <w:bookmarkStart w:id="48" w:name="_Ref139698125"/>
    </w:p>
    <w:p w:rsidR="009C7E81" w:rsidRPr="00273D0A" w:rsidRDefault="009C7E81" w:rsidP="0073511E">
      <w:pPr>
        <w:shd w:val="clear" w:color="auto" w:fill="FFFFFF"/>
        <w:spacing w:before="120" w:after="120"/>
        <w:ind w:right="55" w:firstLine="709"/>
        <w:jc w:val="both"/>
      </w:pPr>
      <w:r w:rsidRPr="00273D0A">
        <w:t xml:space="preserve">3. Рамковото споразумение се сключва с участниците, </w:t>
      </w:r>
      <w:r w:rsidR="00363111" w:rsidRPr="00273D0A">
        <w:t>определени за изпъл</w:t>
      </w:r>
      <w:r w:rsidRPr="00273D0A">
        <w:t xml:space="preserve">нители, като при подписване на споразумението следва да </w:t>
      </w:r>
      <w:r w:rsidR="009764C8" w:rsidRPr="00273D0A">
        <w:t xml:space="preserve">представят документ по </w:t>
      </w:r>
      <w:r w:rsidR="00D227CD" w:rsidRPr="00273D0A">
        <w:rPr>
          <w:color w:val="000000" w:themeColor="text1"/>
        </w:rPr>
        <w:t>чл.</w:t>
      </w:r>
      <w:r w:rsidR="00363111" w:rsidRPr="00273D0A">
        <w:rPr>
          <w:color w:val="000000" w:themeColor="text1"/>
        </w:rPr>
        <w:t xml:space="preserve">67, </w:t>
      </w:r>
      <w:r w:rsidR="009764C8" w:rsidRPr="00273D0A">
        <w:rPr>
          <w:color w:val="000000" w:themeColor="text1"/>
        </w:rPr>
        <w:t>ал.6</w:t>
      </w:r>
      <w:r w:rsidR="00363111" w:rsidRPr="00273D0A">
        <w:rPr>
          <w:color w:val="000000" w:themeColor="text1"/>
        </w:rPr>
        <w:t xml:space="preserve"> от ЗОП</w:t>
      </w:r>
      <w:r w:rsidR="00E71C5F" w:rsidRPr="00273D0A">
        <w:rPr>
          <w:color w:val="000000" w:themeColor="text1"/>
        </w:rPr>
        <w:t>.</w:t>
      </w:r>
    </w:p>
    <w:bookmarkEnd w:id="48"/>
    <w:p w:rsidR="00B02958" w:rsidRPr="00273D0A" w:rsidRDefault="009C7E81" w:rsidP="0073511E">
      <w:pPr>
        <w:shd w:val="clear" w:color="auto" w:fill="FFFFFF"/>
        <w:spacing w:before="120" w:after="120"/>
        <w:ind w:right="55" w:firstLine="709"/>
        <w:jc w:val="both"/>
      </w:pPr>
      <w:r w:rsidRPr="00273D0A">
        <w:t xml:space="preserve">4. Клаузите на рамковото споразумение са приложими и задължителни за всеки договор, сключван въз основа на рамковото споразумение, по реда на </w:t>
      </w:r>
      <w:r w:rsidR="00735398" w:rsidRPr="00273D0A">
        <w:rPr>
          <w:color w:val="000000" w:themeColor="text1"/>
        </w:rPr>
        <w:t>чл.82</w:t>
      </w:r>
      <w:r w:rsidR="001A6D1E">
        <w:rPr>
          <w:color w:val="000000" w:themeColor="text1"/>
        </w:rPr>
        <w:t>,</w:t>
      </w:r>
      <w:r w:rsidR="00B46D95" w:rsidRPr="00273D0A">
        <w:rPr>
          <w:color w:val="FF0000"/>
        </w:rPr>
        <w:t xml:space="preserve"> </w:t>
      </w:r>
      <w:r w:rsidR="00B46D95" w:rsidRPr="00273D0A">
        <w:t>ал.3</w:t>
      </w:r>
      <w:r w:rsidRPr="00273D0A">
        <w:t xml:space="preserve"> от ЗОП. </w:t>
      </w:r>
    </w:p>
    <w:p w:rsidR="00F03871" w:rsidRPr="00273D0A" w:rsidRDefault="009C7E81" w:rsidP="0073511E">
      <w:pPr>
        <w:shd w:val="clear" w:color="auto" w:fill="FFFFFF"/>
        <w:spacing w:before="120" w:after="120"/>
        <w:ind w:right="55" w:firstLine="709"/>
        <w:jc w:val="both"/>
        <w:rPr>
          <w:bCs/>
        </w:rPr>
      </w:pPr>
      <w:r w:rsidRPr="00273D0A">
        <w:rPr>
          <w:bCs/>
        </w:rPr>
        <w:t>5. Възлагането на поръчката става при стриктно следване условията на рамковото споразумение, като договорите, сключвани въз основа на него, не могат да му противоречат, нито да изменят съществено услови</w:t>
      </w:r>
      <w:r w:rsidR="00937885">
        <w:rPr>
          <w:bCs/>
        </w:rPr>
        <w:t>ята му. Офертата на участника във вътрешния конкурентен избор</w:t>
      </w:r>
      <w:r w:rsidRPr="00273D0A">
        <w:rPr>
          <w:bCs/>
        </w:rPr>
        <w:t xml:space="preserve"> става неразделна част от сключения договор.</w:t>
      </w:r>
      <w:r w:rsidR="00674AF8" w:rsidRPr="00273D0A">
        <w:rPr>
          <w:bCs/>
        </w:rPr>
        <w:t xml:space="preserve"> </w:t>
      </w:r>
    </w:p>
    <w:p w:rsidR="00A83E44" w:rsidRPr="00273D0A" w:rsidRDefault="00A83E44" w:rsidP="009B7CF8">
      <w:pPr>
        <w:shd w:val="clear" w:color="auto" w:fill="FFFFFF"/>
        <w:spacing w:before="120" w:after="120"/>
        <w:ind w:right="55"/>
        <w:jc w:val="both"/>
        <w:rPr>
          <w:bCs/>
        </w:rPr>
      </w:pPr>
    </w:p>
    <w:p w:rsidR="009C7E81" w:rsidRPr="00273D0A" w:rsidRDefault="009C7E81" w:rsidP="00CE1960">
      <w:pPr>
        <w:tabs>
          <w:tab w:val="left" w:pos="900"/>
          <w:tab w:val="center" w:pos="4932"/>
          <w:tab w:val="left" w:pos="6011"/>
        </w:tabs>
        <w:ind w:right="761"/>
        <w:jc w:val="center"/>
        <w:rPr>
          <w:b/>
          <w:lang w:eastAsia="bg-BG"/>
        </w:rPr>
      </w:pPr>
      <w:r w:rsidRPr="00273D0A">
        <w:rPr>
          <w:b/>
          <w:lang w:eastAsia="bg-BG"/>
        </w:rPr>
        <w:t>ВТОРА ЧАСТ:</w:t>
      </w:r>
    </w:p>
    <w:p w:rsidR="009C7E81" w:rsidRPr="00273D0A" w:rsidRDefault="00F17CC0" w:rsidP="00E71C5F">
      <w:pPr>
        <w:tabs>
          <w:tab w:val="left" w:pos="900"/>
          <w:tab w:val="center" w:pos="4932"/>
          <w:tab w:val="left" w:pos="6011"/>
        </w:tabs>
        <w:ind w:right="55"/>
        <w:jc w:val="center"/>
        <w:rPr>
          <w:b/>
          <w:lang w:eastAsia="bg-BG"/>
        </w:rPr>
      </w:pPr>
      <w:r w:rsidRPr="00273D0A">
        <w:rPr>
          <w:b/>
          <w:lang w:eastAsia="bg-BG"/>
        </w:rPr>
        <w:t xml:space="preserve">ЕЛЕКТРОННА </w:t>
      </w:r>
      <w:r w:rsidR="00107985" w:rsidRPr="00273D0A">
        <w:rPr>
          <w:b/>
          <w:lang w:eastAsia="bg-BG"/>
        </w:rPr>
        <w:t>МИНИ-</w:t>
      </w:r>
      <w:r w:rsidR="009C7E81" w:rsidRPr="00273D0A">
        <w:rPr>
          <w:b/>
          <w:lang w:eastAsia="bg-BG"/>
        </w:rPr>
        <w:t xml:space="preserve">ПРОЦЕДУРА </w:t>
      </w:r>
      <w:r w:rsidR="00B94919" w:rsidRPr="00273D0A">
        <w:rPr>
          <w:b/>
          <w:lang w:eastAsia="bg-BG"/>
        </w:rPr>
        <w:t xml:space="preserve">/ВЪТРЕШЕН </w:t>
      </w:r>
      <w:r w:rsidR="00FB48B5" w:rsidRPr="00273D0A">
        <w:rPr>
          <w:b/>
          <w:lang w:eastAsia="bg-BG"/>
        </w:rPr>
        <w:t xml:space="preserve">КОНКУРЕНТЕН </w:t>
      </w:r>
      <w:r w:rsidR="002C4535" w:rsidRPr="00273D0A">
        <w:rPr>
          <w:b/>
          <w:lang w:eastAsia="bg-BG"/>
        </w:rPr>
        <w:t>ИЗ</w:t>
      </w:r>
      <w:r w:rsidR="00B94919" w:rsidRPr="00273D0A">
        <w:rPr>
          <w:b/>
          <w:lang w:eastAsia="bg-BG"/>
        </w:rPr>
        <w:t xml:space="preserve">БОР/ </w:t>
      </w:r>
      <w:r w:rsidR="009C7E81" w:rsidRPr="00273D0A">
        <w:rPr>
          <w:b/>
          <w:lang w:eastAsia="bg-BG"/>
        </w:rPr>
        <w:t>ЗА СКЛЮЧВАНЕ НА ДОГОВОР ВЪЗ ОСНОВА НА РАМКОВО СПОРАЗУМЕНИЕ</w:t>
      </w:r>
    </w:p>
    <w:p w:rsidR="009C7E81" w:rsidRPr="00273D0A" w:rsidRDefault="009C7E81" w:rsidP="00E71C5F">
      <w:pPr>
        <w:tabs>
          <w:tab w:val="left" w:pos="900"/>
        </w:tabs>
        <w:ind w:right="55"/>
        <w:jc w:val="center"/>
        <w:rPr>
          <w:b/>
          <w:color w:val="0000FF"/>
          <w:lang w:eastAsia="bg-BG"/>
        </w:rPr>
      </w:pPr>
    </w:p>
    <w:p w:rsidR="009C7E81" w:rsidRPr="00273D0A" w:rsidRDefault="0047523D" w:rsidP="0073511E">
      <w:pPr>
        <w:tabs>
          <w:tab w:val="left" w:pos="709"/>
          <w:tab w:val="left" w:pos="993"/>
        </w:tabs>
        <w:ind w:right="55"/>
        <w:jc w:val="both"/>
      </w:pPr>
      <w:r>
        <w:tab/>
      </w:r>
      <w:r w:rsidR="009C7E81" w:rsidRPr="00273D0A">
        <w:t>1.</w:t>
      </w:r>
      <w:r w:rsidR="009C7E81" w:rsidRPr="00273D0A">
        <w:tab/>
        <w:t xml:space="preserve">Възложителите – органи на изпълнителната власт и техните администрации, провеждат </w:t>
      </w:r>
      <w:r w:rsidR="001C5BAF" w:rsidRPr="00273D0A">
        <w:t xml:space="preserve">вътрешен конкурентен избор </w:t>
      </w:r>
      <w:r w:rsidR="009C7E81" w:rsidRPr="00273D0A">
        <w:t xml:space="preserve">по реда на </w:t>
      </w:r>
      <w:bookmarkStart w:id="49" w:name="OLE_LINK153"/>
      <w:bookmarkStart w:id="50" w:name="OLE_LINK154"/>
      <w:bookmarkStart w:id="51" w:name="OLE_LINK155"/>
      <w:bookmarkStart w:id="52" w:name="OLE_LINK156"/>
      <w:r w:rsidR="00714232" w:rsidRPr="00273D0A">
        <w:t>чл.8</w:t>
      </w:r>
      <w:r w:rsidR="00687D74" w:rsidRPr="00273D0A">
        <w:t>2</w:t>
      </w:r>
      <w:r w:rsidR="00714232" w:rsidRPr="00273D0A">
        <w:t>, ал.3</w:t>
      </w:r>
      <w:r w:rsidR="00A20B8A">
        <w:rPr>
          <w:lang w:val="en-US"/>
        </w:rPr>
        <w:t xml:space="preserve"> </w:t>
      </w:r>
      <w:r w:rsidR="00A20B8A">
        <w:t>и</w:t>
      </w:r>
      <w:r w:rsidR="00A20B8A">
        <w:rPr>
          <w:lang w:val="en-US"/>
        </w:rPr>
        <w:t xml:space="preserve"> </w:t>
      </w:r>
      <w:r w:rsidR="00A83E44">
        <w:t>ал.</w:t>
      </w:r>
      <w:r w:rsidR="00A20B8A">
        <w:rPr>
          <w:lang w:val="en-US"/>
        </w:rPr>
        <w:t>4</w:t>
      </w:r>
      <w:r w:rsidR="00714232" w:rsidRPr="00273D0A">
        <w:t xml:space="preserve"> </w:t>
      </w:r>
      <w:bookmarkEnd w:id="49"/>
      <w:bookmarkEnd w:id="50"/>
      <w:bookmarkEnd w:id="51"/>
      <w:bookmarkEnd w:id="52"/>
      <w:r w:rsidR="00572F9B">
        <w:t xml:space="preserve">от </w:t>
      </w:r>
      <w:r w:rsidR="009C7E81" w:rsidRPr="00273D0A">
        <w:t xml:space="preserve">ЗОП </w:t>
      </w:r>
      <w:r w:rsidR="005F68D0" w:rsidRPr="00273D0A">
        <w:t xml:space="preserve">(наричан за краткост мини-процедура) </w:t>
      </w:r>
      <w:r w:rsidR="009C7E81" w:rsidRPr="00273D0A">
        <w:t>с определените за изпълнители по рамковото споразумение и сключват договор</w:t>
      </w:r>
      <w:r w:rsidR="00385E5D" w:rsidRPr="00273D0A">
        <w:t>и</w:t>
      </w:r>
      <w:r w:rsidR="009C7E81" w:rsidRPr="00273D0A">
        <w:t xml:space="preserve"> въз основа на рамков</w:t>
      </w:r>
      <w:r w:rsidR="00D932EE">
        <w:t>ото</w:t>
      </w:r>
      <w:r w:rsidR="009C7E81" w:rsidRPr="00273D0A">
        <w:t xml:space="preserve"> споразумени</w:t>
      </w:r>
      <w:r w:rsidR="00D932EE">
        <w:t>е</w:t>
      </w:r>
      <w:r w:rsidR="009C7E81" w:rsidRPr="00273D0A">
        <w:t xml:space="preserve"> с участника, определен за изпълнител на съответния договор.</w:t>
      </w:r>
      <w:r w:rsidR="00DA31A6" w:rsidRPr="00273D0A">
        <w:t xml:space="preserve"> </w:t>
      </w:r>
      <w:r w:rsidR="00DA31A6" w:rsidRPr="00273D0A">
        <w:rPr>
          <w:b/>
        </w:rPr>
        <w:t xml:space="preserve">Начинът на провеждане на тази </w:t>
      </w:r>
      <w:r w:rsidR="00193369" w:rsidRPr="00273D0A">
        <w:rPr>
          <w:b/>
        </w:rPr>
        <w:t>мини-</w:t>
      </w:r>
      <w:r w:rsidR="00DA31A6" w:rsidRPr="00273D0A">
        <w:rPr>
          <w:b/>
        </w:rPr>
        <w:t xml:space="preserve">процедура е </w:t>
      </w:r>
      <w:r w:rsidR="00DA31A6" w:rsidRPr="00273D0A">
        <w:rPr>
          <w:b/>
          <w:u w:val="single"/>
        </w:rPr>
        <w:t>електронно</w:t>
      </w:r>
      <w:r w:rsidR="00DA31A6" w:rsidRPr="00273D0A">
        <w:rPr>
          <w:b/>
        </w:rPr>
        <w:t xml:space="preserve">, чрез уеб-базираната Система за електронно възлагане на обществени поръчки (СЕВОП), намираща се на адрес: </w:t>
      </w:r>
      <w:hyperlink r:id="rId19" w:history="1">
        <w:r w:rsidR="00DA31A6" w:rsidRPr="00273D0A">
          <w:rPr>
            <w:rStyle w:val="Hyperlink"/>
            <w:b/>
          </w:rPr>
          <w:t>https://sevop.minfin.bg/</w:t>
        </w:r>
      </w:hyperlink>
      <w:r w:rsidR="00DD155F" w:rsidRPr="00273D0A">
        <w:rPr>
          <w:b/>
        </w:rPr>
        <w:t xml:space="preserve">, секция </w:t>
      </w:r>
      <w:r w:rsidR="00E47234" w:rsidRPr="00273D0A">
        <w:rPr>
          <w:b/>
        </w:rPr>
        <w:t>“</w:t>
      </w:r>
      <w:r w:rsidR="00DD155F" w:rsidRPr="00273D0A">
        <w:rPr>
          <w:b/>
        </w:rPr>
        <w:t>Дейности</w:t>
      </w:r>
      <w:r w:rsidR="00E47234" w:rsidRPr="00273D0A">
        <w:rPr>
          <w:b/>
        </w:rPr>
        <w:t>”</w:t>
      </w:r>
      <w:r w:rsidR="00DD155F" w:rsidRPr="00273D0A">
        <w:rPr>
          <w:b/>
        </w:rPr>
        <w:t>: Мини-процедури.</w:t>
      </w:r>
      <w:r w:rsidR="00DD155F" w:rsidRPr="00273D0A">
        <w:t xml:space="preserve"> </w:t>
      </w:r>
    </w:p>
    <w:p w:rsidR="009C7E81" w:rsidRPr="00273D0A" w:rsidRDefault="0047523D" w:rsidP="0073511E">
      <w:pPr>
        <w:tabs>
          <w:tab w:val="left" w:pos="709"/>
          <w:tab w:val="left" w:pos="993"/>
        </w:tabs>
        <w:spacing w:before="120" w:after="120"/>
        <w:ind w:right="55"/>
        <w:jc w:val="both"/>
      </w:pPr>
      <w:r>
        <w:tab/>
      </w:r>
      <w:r w:rsidR="009C7E81" w:rsidRPr="00273D0A">
        <w:t>2.</w:t>
      </w:r>
      <w:r w:rsidR="009C7E81" w:rsidRPr="00273D0A">
        <w:tab/>
        <w:t>Офертите, представени от изпълнители</w:t>
      </w:r>
      <w:r w:rsidR="00CD4AE3">
        <w:t>те</w:t>
      </w:r>
      <w:r w:rsidR="009C7E81" w:rsidRPr="00273D0A">
        <w:t xml:space="preserve"> по рамков</w:t>
      </w:r>
      <w:r w:rsidR="00D932EE">
        <w:t>ото</w:t>
      </w:r>
      <w:r w:rsidR="009C7E81" w:rsidRPr="00273D0A">
        <w:t xml:space="preserve"> споразумени</w:t>
      </w:r>
      <w:r w:rsidR="00D932EE">
        <w:t>е</w:t>
      </w:r>
      <w:r w:rsidR="009C7E81" w:rsidRPr="00273D0A">
        <w:t>, се оценяват по критерий „най-ниска ц</w:t>
      </w:r>
      <w:r w:rsidR="00714232" w:rsidRPr="00273D0A">
        <w:t>ена” в процедурата по реда на</w:t>
      </w:r>
      <w:r w:rsidR="009C7E81" w:rsidRPr="00273D0A">
        <w:t xml:space="preserve"> </w:t>
      </w:r>
      <w:r w:rsidR="00946A37" w:rsidRPr="00273D0A">
        <w:t>чл.</w:t>
      </w:r>
      <w:r w:rsidR="008D2758" w:rsidRPr="00273D0A">
        <w:t>82</w:t>
      </w:r>
      <w:r w:rsidR="00714232" w:rsidRPr="00273D0A">
        <w:t>,</w:t>
      </w:r>
      <w:r w:rsidR="008D2758" w:rsidRPr="00273D0A">
        <w:t xml:space="preserve"> ал.</w:t>
      </w:r>
      <w:r w:rsidR="00F46618" w:rsidRPr="00273D0A">
        <w:t>3</w:t>
      </w:r>
      <w:r w:rsidR="008D2758" w:rsidRPr="00273D0A">
        <w:t xml:space="preserve"> от</w:t>
      </w:r>
      <w:r w:rsidR="009C7E81" w:rsidRPr="00273D0A">
        <w:t xml:space="preserve"> ЗОП. </w:t>
      </w:r>
      <w:r w:rsidR="00F70308">
        <w:t xml:space="preserve"> </w:t>
      </w:r>
    </w:p>
    <w:p w:rsidR="00F46618" w:rsidRPr="00273D0A" w:rsidRDefault="0047523D" w:rsidP="0073511E">
      <w:pPr>
        <w:tabs>
          <w:tab w:val="left" w:pos="709"/>
        </w:tabs>
        <w:contextualSpacing/>
        <w:jc w:val="both"/>
      </w:pPr>
      <w:r>
        <w:tab/>
      </w:r>
      <w:r w:rsidR="00F46618" w:rsidRPr="00273D0A">
        <w:t>3.</w:t>
      </w:r>
      <w:r w:rsidR="00F46618" w:rsidRPr="00273D0A">
        <w:rPr>
          <w:b/>
        </w:rPr>
        <w:t xml:space="preserve"> </w:t>
      </w:r>
      <w:r w:rsidR="00F46618" w:rsidRPr="00273D0A">
        <w:t>При провеждане на вътрешен</w:t>
      </w:r>
      <w:r w:rsidR="00865751">
        <w:t xml:space="preserve"> конкурентен избор</w:t>
      </w:r>
      <w:r w:rsidR="00F46618" w:rsidRPr="00273D0A">
        <w:t xml:space="preserve"> изпълнители</w:t>
      </w:r>
      <w:r w:rsidR="001148E6">
        <w:t>те</w:t>
      </w:r>
      <w:r w:rsidR="00F46618" w:rsidRPr="00273D0A">
        <w:t xml:space="preserve"> по рамковото споразумение ще подават ценови предложения в отговор на поканите на индивидуалните възложители, попълвайки съответни</w:t>
      </w:r>
      <w:r w:rsidR="00476F7F">
        <w:t>ят</w:t>
      </w:r>
      <w:r w:rsidR="00C1371B">
        <w:t xml:space="preserve"> </w:t>
      </w:r>
      <w:r w:rsidR="00F46618" w:rsidRPr="00273D0A">
        <w:t>електрон</w:t>
      </w:r>
      <w:r w:rsidR="00476F7F">
        <w:t>ен</w:t>
      </w:r>
      <w:r w:rsidR="00F46618" w:rsidRPr="00273D0A">
        <w:t xml:space="preserve"> образ</w:t>
      </w:r>
      <w:r w:rsidR="00476F7F">
        <w:t>ец</w:t>
      </w:r>
      <w:r w:rsidR="00F46618" w:rsidRPr="00273D0A">
        <w:t xml:space="preserve"> в СЕВОП. </w:t>
      </w:r>
      <w:r w:rsidR="00CD4AE3">
        <w:t>И</w:t>
      </w:r>
      <w:r w:rsidR="00F46618" w:rsidRPr="00273D0A">
        <w:t>зпълнители</w:t>
      </w:r>
      <w:r w:rsidR="00CD4AE3">
        <w:t>те по РС</w:t>
      </w:r>
      <w:r w:rsidR="00F46618" w:rsidRPr="00273D0A">
        <w:t xml:space="preserve"> нямат право да оферират </w:t>
      </w:r>
      <w:r w:rsidR="00B93DA6">
        <w:t xml:space="preserve">единични </w:t>
      </w:r>
      <w:r w:rsidR="00326DFB">
        <w:t>ц</w:t>
      </w:r>
      <w:r w:rsidR="00C1371B">
        <w:t>ени за дейности</w:t>
      </w:r>
      <w:r w:rsidR="00F46618" w:rsidRPr="00273D0A">
        <w:t>, които са по–високи от предложените от тях по рамковото споразумение, а могат да предлагат същите или такива с по-ниски стойности.</w:t>
      </w:r>
      <w:r w:rsidR="00652328">
        <w:t xml:space="preserve"> </w:t>
      </w:r>
      <w:r w:rsidR="00484E6E" w:rsidRPr="0026382A">
        <w:lastRenderedPageBreak/>
        <w:t>СЕВОП не допуска празни редове, нулев</w:t>
      </w:r>
      <w:r w:rsidR="00CD4AE3">
        <w:t>и</w:t>
      </w:r>
      <w:r w:rsidR="00484E6E" w:rsidRPr="0026382A">
        <w:t xml:space="preserve"> или </w:t>
      </w:r>
      <w:r w:rsidR="00652328" w:rsidRPr="0026382A">
        <w:t xml:space="preserve"> по-високи стойности</w:t>
      </w:r>
      <w:r w:rsidR="00CD4AE3">
        <w:t xml:space="preserve"> от тези по рамковото споразумение</w:t>
      </w:r>
      <w:r w:rsidR="00652328" w:rsidRPr="0026382A">
        <w:t>.</w:t>
      </w:r>
    </w:p>
    <w:p w:rsidR="009C7E81" w:rsidRPr="00273D0A" w:rsidRDefault="009C7E81" w:rsidP="00E71C5F">
      <w:pPr>
        <w:pStyle w:val="Heading2"/>
        <w:numPr>
          <w:ilvl w:val="0"/>
          <w:numId w:val="0"/>
        </w:numPr>
        <w:ind w:right="55"/>
        <w:rPr>
          <w:szCs w:val="24"/>
        </w:rPr>
      </w:pPr>
      <w:bookmarkStart w:id="53" w:name="_Toc257283931"/>
    </w:p>
    <w:p w:rsidR="009C7E81" w:rsidRPr="00273D0A" w:rsidRDefault="009C7E81" w:rsidP="00FD022E">
      <w:pPr>
        <w:pStyle w:val="Heading2"/>
        <w:numPr>
          <w:ilvl w:val="0"/>
          <w:numId w:val="4"/>
        </w:numPr>
        <w:tabs>
          <w:tab w:val="left" w:pos="1134"/>
        </w:tabs>
        <w:ind w:left="709" w:right="55" w:firstLine="0"/>
        <w:jc w:val="left"/>
        <w:rPr>
          <w:szCs w:val="24"/>
        </w:rPr>
      </w:pPr>
      <w:r w:rsidRPr="00273D0A">
        <w:rPr>
          <w:szCs w:val="24"/>
        </w:rPr>
        <w:t xml:space="preserve">ПОКАНА ПО </w:t>
      </w:r>
      <w:r w:rsidR="00D039E2" w:rsidRPr="00273D0A">
        <w:t>чл.</w:t>
      </w:r>
      <w:r w:rsidR="008D2758" w:rsidRPr="00273D0A">
        <w:t>82</w:t>
      </w:r>
      <w:r w:rsidR="00C96F9D">
        <w:t>,</w:t>
      </w:r>
      <w:r w:rsidR="008D2758" w:rsidRPr="00273D0A">
        <w:t xml:space="preserve"> ал.4 от</w:t>
      </w:r>
      <w:r w:rsidRPr="00273D0A">
        <w:rPr>
          <w:szCs w:val="24"/>
        </w:rPr>
        <w:t xml:space="preserve"> ЗОП</w:t>
      </w:r>
      <w:bookmarkEnd w:id="53"/>
    </w:p>
    <w:p w:rsidR="00494C8A" w:rsidRPr="00273D0A" w:rsidRDefault="00494C8A" w:rsidP="00E71C5F">
      <w:pPr>
        <w:ind w:left="1080" w:right="55"/>
      </w:pPr>
    </w:p>
    <w:p w:rsidR="00BC2535" w:rsidRPr="00BA4696" w:rsidRDefault="009C7E81" w:rsidP="00FD022E">
      <w:pPr>
        <w:pStyle w:val="ListParagraph"/>
        <w:numPr>
          <w:ilvl w:val="0"/>
          <w:numId w:val="11"/>
        </w:numPr>
        <w:shd w:val="clear" w:color="auto" w:fill="FFFFFF"/>
        <w:tabs>
          <w:tab w:val="left" w:pos="426"/>
          <w:tab w:val="left" w:pos="1134"/>
        </w:tabs>
        <w:ind w:left="0" w:right="55" w:firstLine="709"/>
        <w:jc w:val="both"/>
      </w:pPr>
      <w:r w:rsidRPr="00BA4696">
        <w:t xml:space="preserve">Поканата по </w:t>
      </w:r>
      <w:r w:rsidR="00714232" w:rsidRPr="00BA4696">
        <w:t>чл.</w:t>
      </w:r>
      <w:r w:rsidR="008D2758" w:rsidRPr="00BA4696">
        <w:t>82</w:t>
      </w:r>
      <w:r w:rsidR="00794338" w:rsidRPr="00BA4696">
        <w:t xml:space="preserve">, </w:t>
      </w:r>
      <w:r w:rsidR="008D2758" w:rsidRPr="00BA4696">
        <w:t>ал.4 от</w:t>
      </w:r>
      <w:r w:rsidR="00714232" w:rsidRPr="00BA4696">
        <w:t xml:space="preserve"> </w:t>
      </w:r>
      <w:r w:rsidRPr="00BA4696">
        <w:t>ЗОП се</w:t>
      </w:r>
      <w:r w:rsidR="003E2B12" w:rsidRPr="00BA4696">
        <w:rPr>
          <w:lang w:val="en-US"/>
        </w:rPr>
        <w:t xml:space="preserve"> </w:t>
      </w:r>
      <w:r w:rsidR="003E2B12" w:rsidRPr="00BA4696">
        <w:t>изготвя на хартия по Образец №</w:t>
      </w:r>
      <w:r w:rsidR="0047523D" w:rsidRPr="00BA4696">
        <w:t xml:space="preserve"> 4</w:t>
      </w:r>
      <w:r w:rsidRPr="00BA4696">
        <w:t xml:space="preserve"> </w:t>
      </w:r>
      <w:r w:rsidR="003E2B12" w:rsidRPr="00BA4696">
        <w:t>/приложение към настоящата документация за участие/ и се изпраща</w:t>
      </w:r>
      <w:r w:rsidRPr="00BA4696">
        <w:t xml:space="preserve"> </w:t>
      </w:r>
      <w:r w:rsidR="00DA31A6" w:rsidRPr="00BA4696">
        <w:t xml:space="preserve">от индивидуалния възложител </w:t>
      </w:r>
      <w:r w:rsidRPr="00BA4696">
        <w:t>до всички изпълнители по рамковото споразумение</w:t>
      </w:r>
      <w:r w:rsidR="00DA31A6" w:rsidRPr="00BA4696">
        <w:t xml:space="preserve"> </w:t>
      </w:r>
      <w:r w:rsidR="00DA31A6" w:rsidRPr="00BA4696">
        <w:rPr>
          <w:b/>
        </w:rPr>
        <w:t>чрез средствата на СЕВОП</w:t>
      </w:r>
      <w:r w:rsidRPr="00BA4696">
        <w:t xml:space="preserve">. </w:t>
      </w:r>
      <w:r w:rsidR="00BC2535" w:rsidRPr="00BA4696">
        <w:t>Поканата съдържа, като минимум</w:t>
      </w:r>
      <w:r w:rsidR="00E2678A" w:rsidRPr="00BA4696">
        <w:t>: предмет на поръчката</w:t>
      </w:r>
      <w:r w:rsidR="00B90512" w:rsidRPr="00BA4696">
        <w:t xml:space="preserve">, </w:t>
      </w:r>
      <w:r w:rsidR="00E2678A" w:rsidRPr="00BA4696">
        <w:t xml:space="preserve">срок и място за изпълнение на поръчката, обща прогнозна стойност на поръчката, </w:t>
      </w:r>
      <w:r w:rsidR="000E4006" w:rsidRPr="00BA4696">
        <w:t xml:space="preserve">техническа спецификация, </w:t>
      </w:r>
      <w:r w:rsidR="00727923" w:rsidRPr="00BA4696">
        <w:t xml:space="preserve">проект на договор и </w:t>
      </w:r>
      <w:r w:rsidR="00E2678A" w:rsidRPr="00BA4696">
        <w:t>размер на гаранцията за изпълнение на договора, изисквания към офертата, критерий за оценка на офертите, срок за представяне на</w:t>
      </w:r>
      <w:r w:rsidR="000C1EB1" w:rsidRPr="00BA4696">
        <w:t xml:space="preserve"> офертите в отговор на поканата и срок за</w:t>
      </w:r>
      <w:r w:rsidR="00E2678A" w:rsidRPr="00BA4696">
        <w:t xml:space="preserve"> отваряне на офертите.</w:t>
      </w:r>
      <w:r w:rsidR="00642438" w:rsidRPr="00BA4696">
        <w:t xml:space="preserve"> Към </w:t>
      </w:r>
      <w:r w:rsidR="0071125D" w:rsidRPr="00BA4696">
        <w:t>поканата се прилага проект на договор</w:t>
      </w:r>
      <w:r w:rsidR="00AC7C75" w:rsidRPr="00BA4696">
        <w:t xml:space="preserve"> по</w:t>
      </w:r>
      <w:r w:rsidR="00E03D19" w:rsidRPr="00BA4696">
        <w:t xml:space="preserve"> стандартизирания образец на АОП -</w:t>
      </w:r>
      <w:r w:rsidR="00AC7C75" w:rsidRPr="00BA4696">
        <w:t xml:space="preserve"> Образец № </w:t>
      </w:r>
      <w:r w:rsidR="002E5E03" w:rsidRPr="00BA4696">
        <w:t>3</w:t>
      </w:r>
      <w:r w:rsidR="00E03D19" w:rsidRPr="00BA4696">
        <w:t xml:space="preserve"> от документацията</w:t>
      </w:r>
      <w:r w:rsidR="00642438" w:rsidRPr="00BA4696">
        <w:t>.</w:t>
      </w:r>
    </w:p>
    <w:p w:rsidR="0047523D" w:rsidRPr="00727923" w:rsidRDefault="00714232" w:rsidP="00FD022E">
      <w:pPr>
        <w:pStyle w:val="ListParagraph"/>
        <w:numPr>
          <w:ilvl w:val="0"/>
          <w:numId w:val="11"/>
        </w:numPr>
        <w:shd w:val="clear" w:color="auto" w:fill="FFFFFF"/>
        <w:tabs>
          <w:tab w:val="left" w:pos="426"/>
          <w:tab w:val="left" w:pos="1134"/>
        </w:tabs>
        <w:ind w:left="0" w:right="55" w:firstLine="709"/>
        <w:jc w:val="both"/>
        <w:rPr>
          <w:b/>
        </w:rPr>
      </w:pPr>
      <w:r w:rsidRPr="00BE6D5B">
        <w:t>В секцията „Изисквания“,</w:t>
      </w:r>
      <w:r w:rsidRPr="00273D0A">
        <w:t xml:space="preserve"> и</w:t>
      </w:r>
      <w:r w:rsidR="00B81532" w:rsidRPr="00273D0A">
        <w:t>ндивидуалният възложител по своя преценка поставя изискване за предоставяне на допълнителни документи</w:t>
      </w:r>
      <w:r w:rsidR="00D943F1">
        <w:t>, в случай че това е необходимо и дефинира образец на „Техническо предложение“</w:t>
      </w:r>
      <w:r w:rsidR="00727923">
        <w:t>,</w:t>
      </w:r>
      <w:r w:rsidR="00D943F1">
        <w:t xml:space="preserve"> ако прецени, че е необходимо.</w:t>
      </w:r>
      <w:r w:rsidR="00B81532" w:rsidRPr="00273D0A">
        <w:t xml:space="preserve"> </w:t>
      </w:r>
      <w:r w:rsidR="00B81532" w:rsidRPr="00727923">
        <w:rPr>
          <w:b/>
        </w:rPr>
        <w:t>Изпълнителите по рамковото споразумение участват със същия ЕЕДОП, който са подали при централизираната открита процедура и не подават нов такъв, освен ако не е настъпила съществена промяна в обстоятелствата, посочени в ЕЕДОП при откритата централизирана процедура.</w:t>
      </w:r>
      <w:bookmarkStart w:id="54" w:name="OLE_LINK262"/>
      <w:bookmarkStart w:id="55" w:name="OLE_LINK263"/>
      <w:bookmarkStart w:id="56" w:name="OLE_LINK264"/>
      <w:r w:rsidR="00B81532" w:rsidRPr="00727923">
        <w:rPr>
          <w:b/>
        </w:rPr>
        <w:tab/>
      </w:r>
    </w:p>
    <w:p w:rsidR="00B81532" w:rsidRPr="00273D0A" w:rsidRDefault="00B81532" w:rsidP="00FD022E">
      <w:pPr>
        <w:pStyle w:val="ListParagraph"/>
        <w:numPr>
          <w:ilvl w:val="0"/>
          <w:numId w:val="11"/>
        </w:numPr>
        <w:shd w:val="clear" w:color="auto" w:fill="FFFFFF"/>
        <w:tabs>
          <w:tab w:val="left" w:pos="426"/>
          <w:tab w:val="left" w:pos="1134"/>
        </w:tabs>
        <w:ind w:left="0" w:right="55" w:firstLine="709"/>
        <w:jc w:val="both"/>
      </w:pPr>
      <w:r w:rsidRPr="00273D0A">
        <w:t>Индивидуалният възложител</w:t>
      </w:r>
      <w:bookmarkEnd w:id="54"/>
      <w:bookmarkEnd w:id="55"/>
      <w:bookmarkEnd w:id="56"/>
      <w:r w:rsidRPr="00273D0A">
        <w:t xml:space="preserve"> следва да постави изискване за деклариране отсъствие на обстоятелства по чл.54, ал</w:t>
      </w:r>
      <w:r w:rsidR="00DA4FE2" w:rsidRPr="00273D0A">
        <w:t>.1,</w:t>
      </w:r>
      <w:r w:rsidRPr="00273D0A">
        <w:t xml:space="preserve"> т.7 от ЗОП в провежданата от него мини-процедура.</w:t>
      </w:r>
      <w:bookmarkStart w:id="57" w:name="OLE_LINK399"/>
      <w:bookmarkStart w:id="58" w:name="OLE_LINK400"/>
      <w:r w:rsidRPr="00273D0A">
        <w:tab/>
      </w:r>
      <w:r w:rsidR="00F03871" w:rsidRPr="00273D0A">
        <w:tab/>
        <w:t xml:space="preserve"> </w:t>
      </w:r>
      <w:bookmarkEnd w:id="57"/>
      <w:bookmarkEnd w:id="58"/>
    </w:p>
    <w:p w:rsidR="00A14AF6" w:rsidRDefault="00CD4AE3" w:rsidP="00FD022E">
      <w:pPr>
        <w:pStyle w:val="ListParagraph"/>
        <w:numPr>
          <w:ilvl w:val="0"/>
          <w:numId w:val="11"/>
        </w:numPr>
        <w:shd w:val="clear" w:color="auto" w:fill="FFFFFF"/>
        <w:tabs>
          <w:tab w:val="left" w:pos="426"/>
          <w:tab w:val="left" w:pos="1134"/>
        </w:tabs>
        <w:ind w:left="0" w:right="55" w:firstLine="709"/>
        <w:jc w:val="both"/>
      </w:pPr>
      <w:r>
        <w:t>И</w:t>
      </w:r>
      <w:r w:rsidR="00B81532" w:rsidRPr="00273D0A">
        <w:t>зпълнители</w:t>
      </w:r>
      <w:r>
        <w:t>те по РС</w:t>
      </w:r>
      <w:r w:rsidR="00B81532" w:rsidRPr="00273D0A">
        <w:t xml:space="preserve"> са длъжни да подават оферта в СЕВОП в отговор на всяка покана на индивидуален възложител. При неподаване на оферта из</w:t>
      </w:r>
      <w:r w:rsidR="00683A44" w:rsidRPr="00273D0A">
        <w:t>пълнител</w:t>
      </w:r>
      <w:r>
        <w:t>ят</w:t>
      </w:r>
      <w:r w:rsidR="00683A44" w:rsidRPr="00273D0A">
        <w:t xml:space="preserve"> дължи на ЦОП неустойка, </w:t>
      </w:r>
      <w:r w:rsidR="00B81532" w:rsidRPr="00273D0A">
        <w:t>съгласно клаузите на рамковото споразумение.</w:t>
      </w:r>
      <w:r w:rsidR="00A14AF6" w:rsidRPr="00A14AF6">
        <w:t xml:space="preserve"> </w:t>
      </w:r>
    </w:p>
    <w:p w:rsidR="001C7920" w:rsidRPr="00BA4696" w:rsidRDefault="00AC7C75" w:rsidP="00BA4696">
      <w:pPr>
        <w:tabs>
          <w:tab w:val="left" w:pos="426"/>
          <w:tab w:val="num" w:pos="709"/>
        </w:tabs>
        <w:jc w:val="both"/>
        <w:rPr>
          <w:szCs w:val="20"/>
          <w:lang w:eastAsia="bg-BG"/>
        </w:rPr>
      </w:pPr>
      <w:r>
        <w:tab/>
      </w:r>
      <w:r w:rsidR="0073511E">
        <w:tab/>
      </w:r>
      <w:r w:rsidR="00A14AF6">
        <w:t>Образецът на ценовото предложение</w:t>
      </w:r>
      <w:r w:rsidR="00A14AF6" w:rsidRPr="00D943F1">
        <w:t xml:space="preserve"> предварително е дефиниран в системата, в процедурата за сключване на рамково споразумение. </w:t>
      </w:r>
      <w:bookmarkStart w:id="59" w:name="_Toc257283932"/>
      <w:r w:rsidR="0047523D" w:rsidRPr="0047523D">
        <w:rPr>
          <w:szCs w:val="20"/>
          <w:lang w:eastAsia="bg-BG"/>
        </w:rPr>
        <w:t>Системата го копира в мини-процедурата и позволява на индивидуалния въз</w:t>
      </w:r>
      <w:r w:rsidR="00B122D7">
        <w:rPr>
          <w:szCs w:val="20"/>
          <w:lang w:eastAsia="bg-BG"/>
        </w:rPr>
        <w:t>ложител</w:t>
      </w:r>
      <w:r w:rsidR="009613AF">
        <w:rPr>
          <w:szCs w:val="20"/>
          <w:lang w:eastAsia="bg-BG"/>
        </w:rPr>
        <w:t>:</w:t>
      </w:r>
    </w:p>
    <w:p w:rsidR="00B93C5C" w:rsidRDefault="00B93C5C" w:rsidP="00BA4696">
      <w:pPr>
        <w:pStyle w:val="ListParagraph"/>
        <w:numPr>
          <w:ilvl w:val="0"/>
          <w:numId w:val="17"/>
        </w:numPr>
        <w:tabs>
          <w:tab w:val="left" w:pos="426"/>
          <w:tab w:val="num" w:pos="709"/>
        </w:tabs>
        <w:jc w:val="both"/>
        <w:rPr>
          <w:szCs w:val="20"/>
          <w:lang w:eastAsia="bg-BG"/>
        </w:rPr>
      </w:pPr>
      <w:r>
        <w:rPr>
          <w:szCs w:val="20"/>
          <w:lang w:eastAsia="bg-BG"/>
        </w:rPr>
        <w:t>Д</w:t>
      </w:r>
      <w:r w:rsidR="00B122D7" w:rsidRPr="00B93C5C">
        <w:rPr>
          <w:szCs w:val="20"/>
          <w:lang w:eastAsia="bg-BG"/>
        </w:rPr>
        <w:t>а избере онези дейности</w:t>
      </w:r>
      <w:r w:rsidR="00BA4696">
        <w:rPr>
          <w:szCs w:val="20"/>
          <w:lang w:eastAsia="bg-BG"/>
        </w:rPr>
        <w:t>,</w:t>
      </w:r>
      <w:r>
        <w:rPr>
          <w:szCs w:val="20"/>
          <w:lang w:eastAsia="bg-BG"/>
        </w:rPr>
        <w:t xml:space="preserve"> </w:t>
      </w:r>
      <w:r w:rsidR="00BA4696">
        <w:rPr>
          <w:szCs w:val="20"/>
          <w:lang w:eastAsia="bg-BG"/>
        </w:rPr>
        <w:t>които желае да възложи</w:t>
      </w:r>
      <w:r>
        <w:rPr>
          <w:szCs w:val="20"/>
          <w:lang w:eastAsia="bg-BG"/>
        </w:rPr>
        <w:t>;</w:t>
      </w:r>
    </w:p>
    <w:p w:rsidR="00BA4696" w:rsidRDefault="00B93C5C" w:rsidP="00FD022E">
      <w:pPr>
        <w:pStyle w:val="ListParagraph"/>
        <w:numPr>
          <w:ilvl w:val="0"/>
          <w:numId w:val="17"/>
        </w:numPr>
        <w:tabs>
          <w:tab w:val="left" w:pos="426"/>
        </w:tabs>
        <w:jc w:val="both"/>
      </w:pPr>
      <w:r w:rsidRPr="00B93C5C">
        <w:rPr>
          <w:szCs w:val="20"/>
          <w:lang w:eastAsia="bg-BG"/>
        </w:rPr>
        <w:t xml:space="preserve">Да </w:t>
      </w:r>
      <w:r w:rsidRPr="009613AF">
        <w:t>въведе количества /обем работа (квадратури, бройки и т.н.), както и периодичност на извършване на всяка дейност за срока на договора (брой пъти)</w:t>
      </w:r>
      <w:r w:rsidR="00BA4696">
        <w:t>.</w:t>
      </w:r>
    </w:p>
    <w:p w:rsidR="00B93C5C" w:rsidRPr="006375B8" w:rsidRDefault="00B93C5C" w:rsidP="00BA4696">
      <w:pPr>
        <w:pStyle w:val="ListParagraph"/>
        <w:tabs>
          <w:tab w:val="left" w:pos="426"/>
        </w:tabs>
        <w:ind w:left="720"/>
        <w:jc w:val="both"/>
      </w:pPr>
      <w:r>
        <w:t xml:space="preserve"> </w:t>
      </w:r>
    </w:p>
    <w:p w:rsidR="00B93C5C" w:rsidRPr="003B66EC" w:rsidRDefault="00BA4696" w:rsidP="00BA4696">
      <w:pPr>
        <w:pStyle w:val="ListParagraph"/>
        <w:tabs>
          <w:tab w:val="left" w:pos="426"/>
        </w:tabs>
        <w:ind w:left="0" w:firstLine="720"/>
        <w:jc w:val="both"/>
        <w:rPr>
          <w:szCs w:val="20"/>
          <w:lang w:val="en-US" w:eastAsia="bg-BG"/>
        </w:rPr>
      </w:pPr>
      <w:r>
        <w:rPr>
          <w:szCs w:val="20"/>
          <w:lang w:eastAsia="bg-BG"/>
        </w:rPr>
        <w:t>Индивидуалният възложител следва да избере между осемте варианта</w:t>
      </w:r>
      <w:r w:rsidR="003B66EC">
        <w:rPr>
          <w:szCs w:val="20"/>
          <w:lang w:val="en-US" w:eastAsia="bg-BG"/>
        </w:rPr>
        <w:t xml:space="preserve"> </w:t>
      </w:r>
      <w:r w:rsidR="003B66EC">
        <w:rPr>
          <w:szCs w:val="20"/>
          <w:lang w:eastAsia="bg-BG"/>
        </w:rPr>
        <w:t>за текущо почистване ТП1</w:t>
      </w:r>
      <w:r>
        <w:rPr>
          <w:szCs w:val="20"/>
          <w:lang w:eastAsia="bg-BG"/>
        </w:rPr>
        <w:t xml:space="preserve"> </w:t>
      </w:r>
      <w:r w:rsidR="0040741A">
        <w:rPr>
          <w:szCs w:val="20"/>
          <w:lang w:val="en-US" w:eastAsia="bg-BG"/>
        </w:rPr>
        <w:t>(</w:t>
      </w:r>
      <w:r w:rsidR="00C1299F">
        <w:rPr>
          <w:szCs w:val="20"/>
          <w:lang w:eastAsia="bg-BG"/>
        </w:rPr>
        <w:t xml:space="preserve">от </w:t>
      </w:r>
      <w:r w:rsidR="003B66EC">
        <w:rPr>
          <w:szCs w:val="20"/>
          <w:lang w:eastAsia="bg-BG"/>
        </w:rPr>
        <w:t>Дейност 1</w:t>
      </w:r>
      <w:r w:rsidR="0040741A">
        <w:rPr>
          <w:szCs w:val="20"/>
          <w:lang w:val="en-US" w:eastAsia="bg-BG"/>
        </w:rPr>
        <w:t>)</w:t>
      </w:r>
      <w:r w:rsidR="003B66EC">
        <w:rPr>
          <w:szCs w:val="20"/>
          <w:lang w:eastAsia="bg-BG"/>
        </w:rPr>
        <w:t xml:space="preserve"> </w:t>
      </w:r>
      <w:r>
        <w:rPr>
          <w:szCs w:val="20"/>
          <w:lang w:eastAsia="bg-BG"/>
        </w:rPr>
        <w:t xml:space="preserve">в предварително дефинирания образец в системата </w:t>
      </w:r>
      <w:r w:rsidRPr="000E73EB">
        <w:rPr>
          <w:b/>
          <w:szCs w:val="20"/>
          <w:lang w:eastAsia="bg-BG"/>
        </w:rPr>
        <w:t>един вариант</w:t>
      </w:r>
      <w:r>
        <w:rPr>
          <w:b/>
          <w:szCs w:val="20"/>
          <w:lang w:eastAsia="bg-BG"/>
        </w:rPr>
        <w:t xml:space="preserve">, </w:t>
      </w:r>
      <w:r w:rsidRPr="000E73EB">
        <w:rPr>
          <w:szCs w:val="20"/>
          <w:lang w:eastAsia="bg-BG"/>
        </w:rPr>
        <w:t xml:space="preserve">който </w:t>
      </w:r>
      <w:r>
        <w:rPr>
          <w:szCs w:val="20"/>
          <w:lang w:eastAsia="bg-BG"/>
        </w:rPr>
        <w:t>да заложи в образеца на своето ценово предложение</w:t>
      </w:r>
      <w:r w:rsidR="003B66EC">
        <w:rPr>
          <w:szCs w:val="20"/>
          <w:lang w:val="en-US" w:eastAsia="bg-BG"/>
        </w:rPr>
        <w:t>.</w:t>
      </w:r>
    </w:p>
    <w:p w:rsidR="00D869DD" w:rsidRPr="00B93C5C" w:rsidRDefault="0047523D" w:rsidP="00BA4696">
      <w:pPr>
        <w:pStyle w:val="ListParagraph"/>
        <w:tabs>
          <w:tab w:val="left" w:pos="426"/>
        </w:tabs>
        <w:ind w:left="0" w:firstLine="720"/>
        <w:jc w:val="both"/>
        <w:rPr>
          <w:szCs w:val="20"/>
          <w:lang w:eastAsia="bg-BG"/>
        </w:rPr>
      </w:pPr>
      <w:r w:rsidRPr="00B93C5C">
        <w:rPr>
          <w:szCs w:val="20"/>
          <w:lang w:eastAsia="bg-BG"/>
        </w:rPr>
        <w:t xml:space="preserve">Системата не </w:t>
      </w:r>
      <w:r w:rsidR="00B122D7" w:rsidRPr="00B93C5C">
        <w:rPr>
          <w:szCs w:val="20"/>
          <w:lang w:eastAsia="bg-BG"/>
        </w:rPr>
        <w:t>позволява добавянето на дейности</w:t>
      </w:r>
      <w:r w:rsidRPr="00B93C5C">
        <w:rPr>
          <w:szCs w:val="20"/>
          <w:lang w:eastAsia="bg-BG"/>
        </w:rPr>
        <w:t xml:space="preserve"> за мини-процедурата, различни от тези, договорени по рамковото споразумение. Също така системата не позволява създаването на нови/ра</w:t>
      </w:r>
      <w:r w:rsidR="00D869DD" w:rsidRPr="00B93C5C">
        <w:rPr>
          <w:szCs w:val="20"/>
          <w:lang w:eastAsia="bg-BG"/>
        </w:rPr>
        <w:t>злични образци на ценова оферта.</w:t>
      </w:r>
    </w:p>
    <w:p w:rsidR="009C7E81" w:rsidRPr="00BA4696" w:rsidRDefault="00D869DD" w:rsidP="00BA4696">
      <w:pPr>
        <w:tabs>
          <w:tab w:val="left" w:pos="426"/>
          <w:tab w:val="num" w:pos="709"/>
        </w:tabs>
        <w:jc w:val="both"/>
      </w:pPr>
      <w:r>
        <w:rPr>
          <w:szCs w:val="20"/>
          <w:lang w:eastAsia="bg-BG"/>
        </w:rPr>
        <w:tab/>
        <w:t xml:space="preserve"> </w:t>
      </w:r>
      <w:r w:rsidR="0073511E">
        <w:rPr>
          <w:szCs w:val="20"/>
          <w:lang w:eastAsia="bg-BG"/>
        </w:rPr>
        <w:tab/>
      </w:r>
      <w:r w:rsidR="000E73EB" w:rsidRPr="00BA4696">
        <w:rPr>
          <w:szCs w:val="20"/>
          <w:lang w:eastAsia="bg-BG"/>
        </w:rPr>
        <w:t>Индивидуалният възложител следва да определи прогнозния бюджет на поръчката си като изхожда от бюджетния лимит, с който разполага, потребността от извършване на определени дейности</w:t>
      </w:r>
      <w:r w:rsidR="00340B06" w:rsidRPr="00BA4696">
        <w:rPr>
          <w:szCs w:val="20"/>
          <w:lang w:eastAsia="bg-BG"/>
        </w:rPr>
        <w:t xml:space="preserve"> и тяхната периодичност </w:t>
      </w:r>
      <w:r w:rsidR="000E73EB" w:rsidRPr="00BA4696">
        <w:rPr>
          <w:szCs w:val="20"/>
          <w:lang w:eastAsia="bg-BG"/>
        </w:rPr>
        <w:t xml:space="preserve"> и </w:t>
      </w:r>
      <w:r w:rsidR="00340B06" w:rsidRPr="00BA4696">
        <w:rPr>
          <w:szCs w:val="20"/>
          <w:lang w:eastAsia="bg-BG"/>
        </w:rPr>
        <w:t xml:space="preserve">информацията за прогнозния бюджет, формиран </w:t>
      </w:r>
      <w:r w:rsidR="000E73EB" w:rsidRPr="00BA4696">
        <w:rPr>
          <w:szCs w:val="20"/>
          <w:lang w:eastAsia="bg-BG"/>
        </w:rPr>
        <w:t>на базата на оферираните от изпълнителите цени по сключеното рамково споразумение.</w:t>
      </w:r>
    </w:p>
    <w:p w:rsidR="0047523D" w:rsidRPr="00BE6D5B" w:rsidRDefault="0047523D" w:rsidP="0047523D">
      <w:pPr>
        <w:shd w:val="clear" w:color="auto" w:fill="FFFFFF"/>
        <w:tabs>
          <w:tab w:val="left" w:pos="426"/>
        </w:tabs>
        <w:ind w:right="55"/>
        <w:jc w:val="both"/>
        <w:rPr>
          <w:i/>
          <w:lang w:val="en-US"/>
        </w:rPr>
      </w:pPr>
    </w:p>
    <w:p w:rsidR="009C7E81" w:rsidRPr="00273D0A" w:rsidRDefault="009C7E81" w:rsidP="0073511E">
      <w:pPr>
        <w:pStyle w:val="Heading2"/>
        <w:numPr>
          <w:ilvl w:val="0"/>
          <w:numId w:val="0"/>
        </w:numPr>
        <w:ind w:left="709" w:right="55"/>
        <w:jc w:val="left"/>
        <w:rPr>
          <w:szCs w:val="24"/>
        </w:rPr>
      </w:pPr>
      <w:r w:rsidRPr="00273D0A">
        <w:rPr>
          <w:szCs w:val="24"/>
        </w:rPr>
        <w:t>II</w:t>
      </w:r>
      <w:r w:rsidR="00B6507B" w:rsidRPr="00273D0A">
        <w:rPr>
          <w:szCs w:val="24"/>
        </w:rPr>
        <w:t>. ЕЛЕКТРОННО ПОПЪЛВАНЕ И ПОДАВАНЕ</w:t>
      </w:r>
      <w:r w:rsidRPr="00273D0A">
        <w:rPr>
          <w:szCs w:val="24"/>
        </w:rPr>
        <w:t xml:space="preserve"> НА ОФЕРТИТЕ</w:t>
      </w:r>
      <w:bookmarkEnd w:id="59"/>
    </w:p>
    <w:p w:rsidR="00A14AF6" w:rsidRPr="0026382A" w:rsidRDefault="00620FBF" w:rsidP="00FD022E">
      <w:pPr>
        <w:pStyle w:val="ListParagraph"/>
        <w:widowControl w:val="0"/>
        <w:numPr>
          <w:ilvl w:val="0"/>
          <w:numId w:val="3"/>
        </w:numPr>
        <w:shd w:val="clear" w:color="auto" w:fill="FFFFFF"/>
        <w:tabs>
          <w:tab w:val="left" w:pos="360"/>
          <w:tab w:val="left" w:pos="1134"/>
        </w:tabs>
        <w:autoSpaceDE w:val="0"/>
        <w:autoSpaceDN w:val="0"/>
        <w:adjustRightInd w:val="0"/>
        <w:spacing w:before="120" w:after="120" w:line="274" w:lineRule="exact"/>
        <w:ind w:left="0" w:right="55" w:firstLine="709"/>
        <w:jc w:val="both"/>
        <w:rPr>
          <w:szCs w:val="20"/>
          <w:lang w:eastAsia="bg-BG"/>
        </w:rPr>
      </w:pPr>
      <w:bookmarkStart w:id="60" w:name="OLE_LINK431"/>
      <w:bookmarkStart w:id="61" w:name="OLE_LINK432"/>
      <w:bookmarkStart w:id="62" w:name="OLE_LINK433"/>
      <w:r w:rsidRPr="00A14AF6">
        <w:t>Попълването и подаването на офертите, както и тяхното разглеждане</w:t>
      </w:r>
      <w:r w:rsidR="00CD4AE3">
        <w:t xml:space="preserve"> и</w:t>
      </w:r>
      <w:r w:rsidRPr="00A14AF6">
        <w:t xml:space="preserve"> оценка се извършва електронно чрез </w:t>
      </w:r>
      <w:r w:rsidR="008E1920" w:rsidRPr="00A14AF6">
        <w:t>СЕВОП</w:t>
      </w:r>
      <w:r w:rsidRPr="00A14AF6">
        <w:t xml:space="preserve">, намираща се на адрес: </w:t>
      </w:r>
      <w:hyperlink r:id="rId20" w:history="1">
        <w:r w:rsidRPr="00E41980">
          <w:rPr>
            <w:rStyle w:val="Hyperlink"/>
          </w:rPr>
          <w:t>https://sevop.minfin.bg/</w:t>
        </w:r>
      </w:hyperlink>
      <w:r w:rsidRPr="00A14AF6">
        <w:t xml:space="preserve">, </w:t>
      </w:r>
      <w:r w:rsidRPr="0026382A">
        <w:t>секция “Дейности” : Мини-процедури.</w:t>
      </w:r>
      <w:bookmarkEnd w:id="60"/>
      <w:bookmarkEnd w:id="61"/>
      <w:bookmarkEnd w:id="62"/>
    </w:p>
    <w:p w:rsidR="0059675D" w:rsidRPr="002E14B1" w:rsidRDefault="00620FBF" w:rsidP="00FD022E">
      <w:pPr>
        <w:pStyle w:val="ListParagraph"/>
        <w:widowControl w:val="0"/>
        <w:numPr>
          <w:ilvl w:val="0"/>
          <w:numId w:val="3"/>
        </w:numPr>
        <w:shd w:val="clear" w:color="auto" w:fill="FFFFFF"/>
        <w:tabs>
          <w:tab w:val="left" w:pos="360"/>
          <w:tab w:val="left" w:pos="1134"/>
        </w:tabs>
        <w:autoSpaceDE w:val="0"/>
        <w:autoSpaceDN w:val="0"/>
        <w:adjustRightInd w:val="0"/>
        <w:spacing w:before="120" w:after="120" w:line="274" w:lineRule="exact"/>
        <w:ind w:left="0" w:right="55" w:firstLine="709"/>
        <w:jc w:val="both"/>
        <w:rPr>
          <w:szCs w:val="20"/>
          <w:lang w:eastAsia="bg-BG"/>
        </w:rPr>
      </w:pPr>
      <w:r w:rsidRPr="002E14B1">
        <w:t xml:space="preserve">Създаването и попълването на офертите за мини-процедурите в СЕВОП е аналогично на бизнес процесите в системата, описани по-горе за провеждането на откритата процедура за сключване на рамково споразумение. </w:t>
      </w:r>
    </w:p>
    <w:p w:rsidR="00620FBF" w:rsidRPr="00273D0A" w:rsidRDefault="0087399D" w:rsidP="00FD022E">
      <w:pPr>
        <w:pStyle w:val="ListParagraph"/>
        <w:widowControl w:val="0"/>
        <w:numPr>
          <w:ilvl w:val="0"/>
          <w:numId w:val="3"/>
        </w:numPr>
        <w:shd w:val="clear" w:color="auto" w:fill="FFFFFF"/>
        <w:tabs>
          <w:tab w:val="left" w:pos="360"/>
          <w:tab w:val="left" w:pos="1134"/>
        </w:tabs>
        <w:autoSpaceDE w:val="0"/>
        <w:autoSpaceDN w:val="0"/>
        <w:adjustRightInd w:val="0"/>
        <w:spacing w:before="120" w:after="120" w:line="274" w:lineRule="exact"/>
        <w:ind w:left="0" w:right="55" w:firstLine="709"/>
        <w:jc w:val="both"/>
      </w:pPr>
      <w:r w:rsidRPr="00273D0A">
        <w:rPr>
          <w:szCs w:val="20"/>
          <w:lang w:eastAsia="bg-BG"/>
        </w:rPr>
        <w:t>Подписването и подаването на офертата става аналогично на описаните по-горе</w:t>
      </w:r>
      <w:r w:rsidR="00B5297B">
        <w:rPr>
          <w:szCs w:val="20"/>
          <w:lang w:eastAsia="bg-BG"/>
        </w:rPr>
        <w:t xml:space="preserve"> </w:t>
      </w:r>
      <w:r w:rsidR="00B5297B">
        <w:rPr>
          <w:szCs w:val="20"/>
          <w:lang w:eastAsia="bg-BG"/>
        </w:rPr>
        <w:lastRenderedPageBreak/>
        <w:t>действия в Първа част,</w:t>
      </w:r>
      <w:r w:rsidR="007F77CC" w:rsidRPr="00273D0A">
        <w:rPr>
          <w:szCs w:val="20"/>
          <w:lang w:eastAsia="bg-BG"/>
        </w:rPr>
        <w:t xml:space="preserve"> раздел I</w:t>
      </w:r>
      <w:r w:rsidR="00DA5EA7">
        <w:rPr>
          <w:szCs w:val="20"/>
          <w:lang w:val="en-US" w:eastAsia="bg-BG"/>
        </w:rPr>
        <w:t xml:space="preserve">I </w:t>
      </w:r>
      <w:r w:rsidR="00B5297B">
        <w:rPr>
          <w:szCs w:val="20"/>
          <w:lang w:eastAsia="bg-BG"/>
        </w:rPr>
        <w:t>“</w:t>
      </w:r>
      <w:r w:rsidR="00F41070" w:rsidRPr="00273D0A">
        <w:rPr>
          <w:szCs w:val="20"/>
          <w:lang w:eastAsia="bg-BG"/>
        </w:rPr>
        <w:t>Условия за участие в процедурата. Електронно попълване и подаване на оферта</w:t>
      </w:r>
      <w:r w:rsidR="00B5297B">
        <w:rPr>
          <w:szCs w:val="20"/>
          <w:lang w:eastAsia="bg-BG"/>
        </w:rPr>
        <w:t>“</w:t>
      </w:r>
      <w:r w:rsidR="00F41070" w:rsidRPr="00273D0A">
        <w:rPr>
          <w:szCs w:val="20"/>
          <w:lang w:eastAsia="bg-BG"/>
        </w:rPr>
        <w:t xml:space="preserve">, </w:t>
      </w:r>
      <w:r w:rsidR="007F77CC" w:rsidRPr="00273D0A">
        <w:rPr>
          <w:szCs w:val="20"/>
          <w:lang w:eastAsia="bg-BG"/>
        </w:rPr>
        <w:t xml:space="preserve">чрез съответните функционалности на системата. </w:t>
      </w:r>
      <w:r w:rsidRPr="00273D0A">
        <w:rPr>
          <w:szCs w:val="20"/>
          <w:lang w:eastAsia="bg-BG"/>
        </w:rPr>
        <w:t xml:space="preserve"> </w:t>
      </w:r>
    </w:p>
    <w:p w:rsidR="002E14B1" w:rsidRDefault="002E14B1" w:rsidP="002E14B1">
      <w:pPr>
        <w:pStyle w:val="ListParagraph"/>
        <w:ind w:left="0" w:right="26"/>
        <w:jc w:val="both"/>
        <w:rPr>
          <w:szCs w:val="20"/>
          <w:lang w:eastAsia="bg-BG"/>
        </w:rPr>
      </w:pPr>
      <w:bookmarkStart w:id="63" w:name="OLE_LINK157"/>
      <w:bookmarkStart w:id="64" w:name="OLE_LINK158"/>
      <w:r w:rsidRPr="00817ED5">
        <w:rPr>
          <w:b/>
          <w:szCs w:val="20"/>
          <w:lang w:eastAsia="bg-BG"/>
        </w:rPr>
        <w:t>Забележка:</w:t>
      </w:r>
      <w:r w:rsidRPr="00817ED5">
        <w:rPr>
          <w:szCs w:val="20"/>
          <w:lang w:eastAsia="bg-BG"/>
        </w:rPr>
        <w:t xml:space="preserve"> При попълване образеца на ценовата оферта, за улеснение на участника, системата автоматично ще копира предложените от участника цени в процедурата за рамковото споразумение. Системата ще блокира опитите за въвеждане на цени по-висо</w:t>
      </w:r>
      <w:r w:rsidR="00340E58">
        <w:rPr>
          <w:szCs w:val="20"/>
          <w:lang w:eastAsia="bg-BG"/>
        </w:rPr>
        <w:t>ки от предложените за съответната дейност</w:t>
      </w:r>
      <w:r w:rsidRPr="00817ED5">
        <w:rPr>
          <w:szCs w:val="20"/>
          <w:lang w:eastAsia="bg-BG"/>
        </w:rPr>
        <w:t xml:space="preserve"> в рамковото споразумение, но участникът може да предложи по-</w:t>
      </w:r>
      <w:r w:rsidR="00340E58">
        <w:rPr>
          <w:szCs w:val="20"/>
          <w:lang w:eastAsia="bg-BG"/>
        </w:rPr>
        <w:t>ниски цени за всяка дейност</w:t>
      </w:r>
      <w:r w:rsidRPr="00817ED5">
        <w:rPr>
          <w:szCs w:val="20"/>
          <w:lang w:eastAsia="bg-BG"/>
        </w:rPr>
        <w:t>.</w:t>
      </w:r>
    </w:p>
    <w:p w:rsidR="00620FBF" w:rsidRPr="00273D0A" w:rsidRDefault="0076369B" w:rsidP="00F46618">
      <w:pPr>
        <w:tabs>
          <w:tab w:val="left" w:pos="993"/>
        </w:tabs>
        <w:contextualSpacing/>
        <w:jc w:val="both"/>
      </w:pPr>
      <w:r w:rsidRPr="00273D0A">
        <w:rPr>
          <w:b/>
        </w:rPr>
        <w:tab/>
      </w:r>
    </w:p>
    <w:bookmarkEnd w:id="63"/>
    <w:bookmarkEnd w:id="64"/>
    <w:p w:rsidR="009C7E81" w:rsidRPr="00273D0A" w:rsidRDefault="00725596" w:rsidP="0073511E">
      <w:pPr>
        <w:pStyle w:val="Heading2"/>
        <w:numPr>
          <w:ilvl w:val="0"/>
          <w:numId w:val="0"/>
        </w:numPr>
        <w:ind w:left="709" w:right="761"/>
        <w:jc w:val="both"/>
        <w:rPr>
          <w:rStyle w:val="Hyperlink"/>
          <w:i/>
          <w:szCs w:val="24"/>
          <w:u w:val="none"/>
        </w:rPr>
      </w:pPr>
      <w:r w:rsidRPr="00273D0A">
        <w:rPr>
          <w:rStyle w:val="Hyperlink"/>
          <w:noProof/>
          <w:color w:val="auto"/>
          <w:szCs w:val="24"/>
          <w:u w:val="none"/>
        </w:rPr>
        <w:t xml:space="preserve">III. </w:t>
      </w:r>
      <w:r w:rsidR="005F68D0" w:rsidRPr="00273D0A">
        <w:rPr>
          <w:rStyle w:val="Hyperlink"/>
          <w:noProof/>
          <w:color w:val="auto"/>
          <w:szCs w:val="24"/>
          <w:u w:val="none"/>
        </w:rPr>
        <w:t xml:space="preserve">РАЗГЛЕЖДАНЕ </w:t>
      </w:r>
      <w:r w:rsidR="009C7E81" w:rsidRPr="00273D0A">
        <w:rPr>
          <w:rStyle w:val="Hyperlink"/>
          <w:noProof/>
          <w:color w:val="auto"/>
          <w:szCs w:val="24"/>
          <w:u w:val="none"/>
        </w:rPr>
        <w:t>И КЛАСИРАНЕ НА ОФЕРТИТЕ.</w:t>
      </w:r>
      <w:r w:rsidRPr="00273D0A">
        <w:rPr>
          <w:rStyle w:val="Hyperlink"/>
          <w:noProof/>
          <w:color w:val="auto"/>
          <w:szCs w:val="24"/>
          <w:u w:val="none"/>
        </w:rPr>
        <w:t xml:space="preserve"> </w:t>
      </w:r>
      <w:r w:rsidR="009C7E81" w:rsidRPr="00273D0A">
        <w:rPr>
          <w:rStyle w:val="Hyperlink"/>
          <w:noProof/>
          <w:color w:val="auto"/>
          <w:szCs w:val="24"/>
          <w:u w:val="none"/>
        </w:rPr>
        <w:t>КРИТЕРИЙ ЗА ОЦЕНКА</w:t>
      </w:r>
    </w:p>
    <w:p w:rsidR="009C7E81" w:rsidRPr="00273D0A" w:rsidRDefault="009C7E81" w:rsidP="00A62031">
      <w:pPr>
        <w:ind w:right="761"/>
        <w:jc w:val="both"/>
        <w:rPr>
          <w:i/>
        </w:rPr>
      </w:pPr>
    </w:p>
    <w:p w:rsidR="00BA26E5" w:rsidRPr="00BF002E" w:rsidRDefault="009C7E81" w:rsidP="0073511E">
      <w:pPr>
        <w:shd w:val="clear" w:color="auto" w:fill="FFFFFF"/>
        <w:ind w:right="55" w:firstLine="709"/>
        <w:jc w:val="both"/>
      </w:pPr>
      <w:r w:rsidRPr="00273D0A">
        <w:t xml:space="preserve">Индивидуалният възложител назначава комисия за оценка и класиране на офертите, </w:t>
      </w:r>
      <w:r w:rsidR="004377AD" w:rsidRPr="00273D0A">
        <w:t>п</w:t>
      </w:r>
      <w:r w:rsidRPr="00273D0A">
        <w:t>олучени в отгово</w:t>
      </w:r>
      <w:r w:rsidR="00683A44" w:rsidRPr="00273D0A">
        <w:t>р на писмената му покана по чл.</w:t>
      </w:r>
      <w:r w:rsidR="00121367" w:rsidRPr="00273D0A">
        <w:t>82</w:t>
      </w:r>
      <w:r w:rsidRPr="00273D0A">
        <w:t>, ал.</w:t>
      </w:r>
      <w:r w:rsidR="00121367" w:rsidRPr="00273D0A">
        <w:t>4</w:t>
      </w:r>
      <w:r w:rsidR="00B81532" w:rsidRPr="00273D0A">
        <w:t>, т.1</w:t>
      </w:r>
      <w:r w:rsidR="00121367" w:rsidRPr="00273D0A">
        <w:t xml:space="preserve"> </w:t>
      </w:r>
      <w:r w:rsidR="00D227CD" w:rsidRPr="00273D0A">
        <w:t xml:space="preserve">от ЗОП. </w:t>
      </w:r>
      <w:r w:rsidR="0016267D" w:rsidRPr="00273D0A">
        <w:t>Класиране</w:t>
      </w:r>
      <w:r w:rsidR="00725596" w:rsidRPr="00273D0A">
        <w:t xml:space="preserve">то на участниците се извършва във възходящ </w:t>
      </w:r>
      <w:r w:rsidR="0016267D" w:rsidRPr="00273D0A">
        <w:t xml:space="preserve">ред по критерий </w:t>
      </w:r>
      <w:r w:rsidR="00683A44" w:rsidRPr="00273D0A">
        <w:t>„</w:t>
      </w:r>
      <w:r w:rsidR="0016267D" w:rsidRPr="00273D0A">
        <w:t>най-ниска цена</w:t>
      </w:r>
      <w:r w:rsidR="00683A44" w:rsidRPr="00273D0A">
        <w:t>“</w:t>
      </w:r>
      <w:r w:rsidR="00BF002E">
        <w:t xml:space="preserve"> по начина описан в т.9 на раздел</w:t>
      </w:r>
      <w:r w:rsidR="006939D0">
        <w:rPr>
          <w:lang w:val="en-US"/>
        </w:rPr>
        <w:t xml:space="preserve"> </w:t>
      </w:r>
      <w:r w:rsidR="00BF002E" w:rsidRPr="00273D0A">
        <w:t>V</w:t>
      </w:r>
      <w:r w:rsidR="00BF002E">
        <w:rPr>
          <w:lang w:val="en-US"/>
        </w:rPr>
        <w:t xml:space="preserve"> </w:t>
      </w:r>
      <w:r w:rsidR="00BF002E">
        <w:t>от настоящите указания.</w:t>
      </w:r>
    </w:p>
    <w:p w:rsidR="0016267D" w:rsidRPr="00273D0A" w:rsidRDefault="0016267D" w:rsidP="0073511E">
      <w:pPr>
        <w:shd w:val="clear" w:color="auto" w:fill="FFFFFF"/>
        <w:ind w:right="55" w:firstLine="709"/>
        <w:jc w:val="both"/>
      </w:pPr>
      <w:r w:rsidRPr="00273D0A">
        <w:t>Участникът, предложил най-</w:t>
      </w:r>
      <w:r w:rsidR="004F67D4" w:rsidRPr="00273D0A">
        <w:t xml:space="preserve">ниска цена в съответната </w:t>
      </w:r>
      <w:r w:rsidR="006939D0">
        <w:t>мини-процедура</w:t>
      </w:r>
      <w:r w:rsidR="00235A8F" w:rsidRPr="00273D0A">
        <w:t>,</w:t>
      </w:r>
      <w:r w:rsidRPr="00273D0A">
        <w:t xml:space="preserve"> се класира на първо място.</w:t>
      </w:r>
    </w:p>
    <w:p w:rsidR="00AA6E80" w:rsidRPr="00273D0A" w:rsidRDefault="0042080F" w:rsidP="0073511E">
      <w:pPr>
        <w:autoSpaceDE w:val="0"/>
        <w:autoSpaceDN w:val="0"/>
        <w:adjustRightInd w:val="0"/>
        <w:ind w:firstLine="709"/>
        <w:jc w:val="both"/>
        <w:rPr>
          <w:noProof/>
          <w:color w:val="000000"/>
        </w:rPr>
      </w:pPr>
      <w:r w:rsidRPr="00273D0A">
        <w:rPr>
          <w:noProof/>
          <w:color w:val="000000"/>
        </w:rPr>
        <w:t xml:space="preserve">В ценовите си предложения участниците следва да предложат </w:t>
      </w:r>
      <w:r w:rsidR="00687E51">
        <w:rPr>
          <w:noProof/>
          <w:color w:val="000000"/>
        </w:rPr>
        <w:t>цени</w:t>
      </w:r>
      <w:r w:rsidRPr="00273D0A">
        <w:rPr>
          <w:noProof/>
          <w:color w:val="000000"/>
        </w:rPr>
        <w:t xml:space="preserve"> по-ниски </w:t>
      </w:r>
      <w:r w:rsidR="004F67D4" w:rsidRPr="00273D0A">
        <w:rPr>
          <w:noProof/>
          <w:color w:val="000000"/>
        </w:rPr>
        <w:t xml:space="preserve">или равни </w:t>
      </w:r>
      <w:r w:rsidR="00CD4AE3">
        <w:rPr>
          <w:noProof/>
          <w:color w:val="000000"/>
        </w:rPr>
        <w:t>на</w:t>
      </w:r>
      <w:r w:rsidRPr="00273D0A">
        <w:rPr>
          <w:noProof/>
          <w:color w:val="000000"/>
        </w:rPr>
        <w:t xml:space="preserve"> тези, които са </w:t>
      </w:r>
      <w:r w:rsidR="00687E51">
        <w:rPr>
          <w:noProof/>
          <w:color w:val="000000"/>
        </w:rPr>
        <w:t>по</w:t>
      </w:r>
      <w:r w:rsidRPr="00273D0A">
        <w:rPr>
          <w:noProof/>
          <w:color w:val="000000"/>
        </w:rPr>
        <w:t xml:space="preserve"> рамковото споразумение.</w:t>
      </w:r>
    </w:p>
    <w:p w:rsidR="009C7E81" w:rsidRPr="00273D0A" w:rsidRDefault="00E6209A" w:rsidP="0073511E">
      <w:pPr>
        <w:autoSpaceDE w:val="0"/>
        <w:autoSpaceDN w:val="0"/>
        <w:adjustRightInd w:val="0"/>
        <w:ind w:firstLine="709"/>
        <w:jc w:val="both"/>
      </w:pPr>
      <w:r w:rsidRPr="00273D0A">
        <w:t>Отварянето, разглеждането</w:t>
      </w:r>
      <w:r w:rsidR="00CD4AE3">
        <w:t xml:space="preserve"> и</w:t>
      </w:r>
      <w:r w:rsidRPr="00273D0A">
        <w:t xml:space="preserve"> оценяването на офертите в Системата се </w:t>
      </w:r>
      <w:r w:rsidR="006B0D95" w:rsidRPr="00273D0A">
        <w:t>извършва</w:t>
      </w:r>
      <w:r w:rsidR="006D302F" w:rsidRPr="00273D0A">
        <w:t xml:space="preserve"> </w:t>
      </w:r>
      <w:r w:rsidRPr="00273D0A">
        <w:t xml:space="preserve"> аналогично</w:t>
      </w:r>
      <w:r w:rsidR="00336E45" w:rsidRPr="00273D0A">
        <w:t xml:space="preserve"> на описаните по-горе в раздел </w:t>
      </w:r>
      <w:r w:rsidRPr="00273D0A">
        <w:t>V за откритата процедура бизнес процеси, чрез същите функционалности на системата.</w:t>
      </w:r>
    </w:p>
    <w:p w:rsidR="009C7E81" w:rsidRPr="00273D0A" w:rsidRDefault="009C7E81" w:rsidP="0073511E">
      <w:pPr>
        <w:ind w:right="-87" w:firstLine="709"/>
        <w:jc w:val="both"/>
      </w:pPr>
      <w:r w:rsidRPr="00273D0A">
        <w:t xml:space="preserve">Крайното класиране на участниците се извършва </w:t>
      </w:r>
      <w:r w:rsidR="00E6209A" w:rsidRPr="00273D0A">
        <w:t xml:space="preserve">от </w:t>
      </w:r>
      <w:bookmarkStart w:id="65" w:name="OLE_LINK381"/>
      <w:bookmarkStart w:id="66" w:name="OLE_LINK382"/>
      <w:bookmarkStart w:id="67" w:name="OLE_LINK383"/>
      <w:r w:rsidR="00E6209A" w:rsidRPr="00273D0A">
        <w:t xml:space="preserve">Системата </w:t>
      </w:r>
      <w:r w:rsidRPr="00273D0A">
        <w:t xml:space="preserve">във възходящ ред, като на първо място се класира участникът, предложил </w:t>
      </w:r>
      <w:r w:rsidR="00B806B7" w:rsidRPr="00273D0A">
        <w:t>най-ниска цена</w:t>
      </w:r>
      <w:r w:rsidRPr="00273D0A">
        <w:t>, а на последно – участникът, предложил най-</w:t>
      </w:r>
      <w:r w:rsidR="00B806B7" w:rsidRPr="00273D0A">
        <w:t>висока</w:t>
      </w:r>
      <w:r w:rsidRPr="00273D0A">
        <w:t xml:space="preserve">.  </w:t>
      </w:r>
    </w:p>
    <w:bookmarkEnd w:id="65"/>
    <w:bookmarkEnd w:id="66"/>
    <w:bookmarkEnd w:id="67"/>
    <w:p w:rsidR="00E6209A" w:rsidRPr="00273D0A" w:rsidRDefault="00E6209A" w:rsidP="0073511E">
      <w:pPr>
        <w:ind w:right="-87" w:firstLine="709"/>
        <w:jc w:val="both"/>
      </w:pPr>
      <w:r w:rsidRPr="00273D0A">
        <w:t>Изборът на изпълнител е действие, което в системата следва да бъде извършен</w:t>
      </w:r>
      <w:r w:rsidR="0049090F" w:rsidRPr="00273D0A">
        <w:t>о от в</w:t>
      </w:r>
      <w:r w:rsidRPr="00273D0A">
        <w:t xml:space="preserve">ъзложителя. </w:t>
      </w:r>
    </w:p>
    <w:p w:rsidR="009C7E81" w:rsidRPr="00273D0A" w:rsidRDefault="009C7E81" w:rsidP="0073511E">
      <w:pPr>
        <w:widowControl w:val="0"/>
        <w:autoSpaceDE w:val="0"/>
        <w:autoSpaceDN w:val="0"/>
        <w:adjustRightInd w:val="0"/>
        <w:ind w:right="-87" w:firstLine="709"/>
        <w:jc w:val="both"/>
      </w:pPr>
      <w:r w:rsidRPr="00273D0A">
        <w:t xml:space="preserve">Комисията провежда публично жребий </w:t>
      </w:r>
      <w:r w:rsidR="000B2884" w:rsidRPr="00273D0A">
        <w:t xml:space="preserve">(извън СЕВОП) </w:t>
      </w:r>
      <w:r w:rsidRPr="00273D0A">
        <w:t xml:space="preserve">за определяне на изпълнител, в случай, че са класирани на първо място две или повече оферти </w:t>
      </w:r>
      <w:r w:rsidR="00E6209A" w:rsidRPr="00273D0A">
        <w:t>с еднакви цени</w:t>
      </w:r>
      <w:r w:rsidR="000B2884" w:rsidRPr="00273D0A">
        <w:t>.</w:t>
      </w:r>
      <w:r w:rsidR="00E6209A" w:rsidRPr="00273D0A">
        <w:t xml:space="preserve"> </w:t>
      </w:r>
    </w:p>
    <w:p w:rsidR="00C11927" w:rsidRDefault="00C11927" w:rsidP="005C3825">
      <w:pPr>
        <w:widowControl w:val="0"/>
        <w:autoSpaceDE w:val="0"/>
        <w:autoSpaceDN w:val="0"/>
        <w:adjustRightInd w:val="0"/>
        <w:ind w:right="-87" w:firstLine="540"/>
        <w:jc w:val="both"/>
      </w:pPr>
    </w:p>
    <w:p w:rsidR="00D9379A" w:rsidRPr="00273D0A" w:rsidRDefault="00D9379A" w:rsidP="007049E9">
      <w:pPr>
        <w:widowControl w:val="0"/>
        <w:autoSpaceDE w:val="0"/>
        <w:autoSpaceDN w:val="0"/>
        <w:adjustRightInd w:val="0"/>
        <w:ind w:right="-87"/>
        <w:jc w:val="both"/>
      </w:pPr>
    </w:p>
    <w:p w:rsidR="009C7E81" w:rsidRPr="00273D0A" w:rsidRDefault="009C7E81" w:rsidP="0073511E">
      <w:pPr>
        <w:pStyle w:val="TOC2"/>
      </w:pPr>
      <w:r w:rsidRPr="00273D0A">
        <w:rPr>
          <w:rStyle w:val="Hyperlink"/>
          <w:i w:val="0"/>
          <w:color w:val="auto"/>
          <w:u w:val="none"/>
        </w:rPr>
        <w:t xml:space="preserve">IV. </w:t>
      </w:r>
      <w:hyperlink w:anchor="_Toc257283948" w:history="1">
        <w:r w:rsidRPr="00273D0A">
          <w:rPr>
            <w:rStyle w:val="Hyperlink"/>
            <w:i w:val="0"/>
            <w:color w:val="auto"/>
            <w:u w:val="none"/>
          </w:rPr>
          <w:t>ОПРЕДЕЛЯНЕ НА ИЗПЪЛНИТЕЛ. ПРЕКРАТЯВАНЕ НА  ПРОЦЕДУРАТА</w:t>
        </w:r>
      </w:hyperlink>
    </w:p>
    <w:p w:rsidR="009C7E81" w:rsidRPr="00273D0A" w:rsidRDefault="009C7E81" w:rsidP="00245C6C">
      <w:pPr>
        <w:shd w:val="clear" w:color="auto" w:fill="FFFFFF"/>
        <w:spacing w:line="274" w:lineRule="exact"/>
        <w:ind w:right="-87" w:firstLine="540"/>
        <w:jc w:val="both"/>
      </w:pPr>
    </w:p>
    <w:p w:rsidR="009C7E81" w:rsidRPr="00273D0A" w:rsidRDefault="00CD4AE3" w:rsidP="0073511E">
      <w:pPr>
        <w:shd w:val="clear" w:color="auto" w:fill="FFFFFF"/>
        <w:spacing w:line="274" w:lineRule="exact"/>
        <w:ind w:right="-87" w:firstLine="709"/>
        <w:jc w:val="both"/>
      </w:pPr>
      <w:r>
        <w:t>Индивидуалният в</w:t>
      </w:r>
      <w:r w:rsidR="009C7E81" w:rsidRPr="00273D0A">
        <w:t>ъзложител определя изпълнител</w:t>
      </w:r>
      <w:r>
        <w:t xml:space="preserve"> на индивидуалния договор</w:t>
      </w:r>
      <w:r w:rsidR="009C7E81" w:rsidRPr="00273D0A">
        <w:t xml:space="preserve"> по реда на чл</w:t>
      </w:r>
      <w:r w:rsidR="00610C73" w:rsidRPr="00273D0A">
        <w:t>.</w:t>
      </w:r>
      <w:r w:rsidR="00ED58EE" w:rsidRPr="00273D0A">
        <w:t>109</w:t>
      </w:r>
      <w:r w:rsidR="00F51263" w:rsidRPr="00273D0A">
        <w:t xml:space="preserve"> от ЗОП</w:t>
      </w:r>
      <w:r w:rsidR="00ED58EE" w:rsidRPr="00273D0A">
        <w:t xml:space="preserve"> и издава решение по реда на </w:t>
      </w:r>
      <w:r w:rsidR="00986A3F" w:rsidRPr="00273D0A">
        <w:t>ч</w:t>
      </w:r>
      <w:r w:rsidR="00ED58EE" w:rsidRPr="00273D0A">
        <w:t>л</w:t>
      </w:r>
      <w:r w:rsidR="00610C73" w:rsidRPr="00273D0A">
        <w:t>.</w:t>
      </w:r>
      <w:r w:rsidR="00ED58EE" w:rsidRPr="00273D0A">
        <w:t xml:space="preserve">106 </w:t>
      </w:r>
      <w:r w:rsidR="009C7E81" w:rsidRPr="00273D0A">
        <w:t>от ЗОП.</w:t>
      </w:r>
      <w:r w:rsidR="00FF22B8" w:rsidRPr="00273D0A">
        <w:t xml:space="preserve"> </w:t>
      </w:r>
    </w:p>
    <w:p w:rsidR="009C7E81" w:rsidRPr="00273D0A" w:rsidRDefault="009C7E81" w:rsidP="0073511E">
      <w:pPr>
        <w:shd w:val="clear" w:color="auto" w:fill="FFFFFF"/>
        <w:spacing w:line="274" w:lineRule="exact"/>
        <w:ind w:right="-87" w:firstLine="709"/>
        <w:jc w:val="both"/>
      </w:pPr>
      <w:r w:rsidRPr="00273D0A">
        <w:t>Възложителят изпраща решението на участниците в 3-дневен срок от издаването му.</w:t>
      </w:r>
    </w:p>
    <w:p w:rsidR="00902951" w:rsidRPr="00273D0A" w:rsidRDefault="009C7E81" w:rsidP="0073511E">
      <w:pPr>
        <w:ind w:right="-87" w:firstLine="709"/>
        <w:jc w:val="both"/>
      </w:pPr>
      <w:r w:rsidRPr="00273D0A">
        <w:t xml:space="preserve">Възложителят прекратява процедурата за възлагане на обществената поръчка по реда </w:t>
      </w:r>
      <w:r w:rsidR="00DA4167" w:rsidRPr="00273D0A">
        <w:t>на чл.</w:t>
      </w:r>
      <w:r w:rsidR="00ED58EE" w:rsidRPr="00273D0A">
        <w:t>110 от ЗОП</w:t>
      </w:r>
      <w:r w:rsidR="00902951" w:rsidRPr="00273D0A">
        <w:t>.</w:t>
      </w:r>
    </w:p>
    <w:p w:rsidR="009C7E81" w:rsidRPr="00273D0A" w:rsidRDefault="009C7E81" w:rsidP="005C3825">
      <w:pPr>
        <w:ind w:right="-87" w:firstLine="540"/>
        <w:jc w:val="both"/>
      </w:pPr>
    </w:p>
    <w:p w:rsidR="009C7E81" w:rsidRPr="00273D0A" w:rsidRDefault="009C7E81" w:rsidP="0073511E">
      <w:pPr>
        <w:shd w:val="clear" w:color="auto" w:fill="FFFFFF"/>
        <w:spacing w:line="274" w:lineRule="exact"/>
        <w:ind w:right="55" w:firstLine="709"/>
        <w:jc w:val="center"/>
        <w:rPr>
          <w:rStyle w:val="Hyperlink"/>
          <w:b/>
          <w:color w:val="auto"/>
          <w:u w:val="none"/>
        </w:rPr>
      </w:pPr>
      <w:r w:rsidRPr="00273D0A">
        <w:rPr>
          <w:rStyle w:val="Hyperlink"/>
          <w:b/>
          <w:color w:val="auto"/>
          <w:u w:val="none"/>
        </w:rPr>
        <w:t xml:space="preserve">V. </w:t>
      </w:r>
      <w:hyperlink w:anchor="_Toc257283949" w:history="1">
        <w:r w:rsidRPr="00273D0A">
          <w:rPr>
            <w:rStyle w:val="Hyperlink"/>
            <w:b/>
            <w:color w:val="auto"/>
            <w:u w:val="none"/>
          </w:rPr>
          <w:t>СКЛЮЧВАНЕ НА ДОГОВОР ВЪЗ ОСНОВА НА РАМКОВО СПОРАЗУМЕНИЕ</w:t>
        </w:r>
      </w:hyperlink>
    </w:p>
    <w:p w:rsidR="009C7E81" w:rsidRPr="00273D0A" w:rsidRDefault="009C7E81" w:rsidP="005C3825">
      <w:pPr>
        <w:shd w:val="clear" w:color="auto" w:fill="FFFFFF"/>
        <w:spacing w:line="274" w:lineRule="exact"/>
        <w:ind w:right="55" w:firstLine="540"/>
        <w:jc w:val="both"/>
      </w:pPr>
    </w:p>
    <w:p w:rsidR="00544C68" w:rsidRPr="00273D0A" w:rsidRDefault="0073511E" w:rsidP="005C3825">
      <w:pPr>
        <w:tabs>
          <w:tab w:val="left" w:pos="360"/>
        </w:tabs>
        <w:ind w:right="55" w:firstLine="540"/>
        <w:jc w:val="both"/>
        <w:rPr>
          <w:noProof/>
        </w:rPr>
      </w:pPr>
      <w:r>
        <w:rPr>
          <w:noProof/>
        </w:rPr>
        <w:tab/>
      </w:r>
      <w:r w:rsidR="009C7E81" w:rsidRPr="00273D0A">
        <w:rPr>
          <w:noProof/>
        </w:rPr>
        <w:t>Договорът се сключва в съответствие с проекта на д</w:t>
      </w:r>
      <w:r w:rsidR="00544C68" w:rsidRPr="00273D0A">
        <w:rPr>
          <w:noProof/>
        </w:rPr>
        <w:t xml:space="preserve">оговор, </w:t>
      </w:r>
      <w:r w:rsidR="00F62D2D">
        <w:rPr>
          <w:noProof/>
        </w:rPr>
        <w:t xml:space="preserve">представен </w:t>
      </w:r>
      <w:r w:rsidR="00544C68" w:rsidRPr="00273D0A">
        <w:rPr>
          <w:noProof/>
        </w:rPr>
        <w:t>от ин</w:t>
      </w:r>
      <w:r w:rsidR="009C7E81" w:rsidRPr="00273D0A">
        <w:rPr>
          <w:noProof/>
        </w:rPr>
        <w:t>д</w:t>
      </w:r>
      <w:r w:rsidR="00544C68" w:rsidRPr="00273D0A">
        <w:rPr>
          <w:noProof/>
        </w:rPr>
        <w:t>и</w:t>
      </w:r>
      <w:r w:rsidR="009C7E81" w:rsidRPr="00273D0A">
        <w:rPr>
          <w:noProof/>
        </w:rPr>
        <w:t>видуалния възложител</w:t>
      </w:r>
      <w:r w:rsidR="00F62D2D">
        <w:rPr>
          <w:noProof/>
        </w:rPr>
        <w:t xml:space="preserve"> с поканата</w:t>
      </w:r>
      <w:r w:rsidR="009C7E81" w:rsidRPr="00273D0A">
        <w:rPr>
          <w:noProof/>
        </w:rPr>
        <w:t xml:space="preserve"> и включва задължително всички предложения от офертата на участника, определен за изпълнител, включително тези, които са неразделна част от рамковото споразумение. </w:t>
      </w:r>
    </w:p>
    <w:p w:rsidR="009C7E81" w:rsidRPr="00273D0A" w:rsidRDefault="0073511E" w:rsidP="005C3825">
      <w:pPr>
        <w:tabs>
          <w:tab w:val="left" w:pos="360"/>
        </w:tabs>
        <w:ind w:right="55" w:firstLine="540"/>
        <w:jc w:val="both"/>
      </w:pPr>
      <w:r>
        <w:tab/>
      </w:r>
      <w:r w:rsidR="009C7E81" w:rsidRPr="00273D0A">
        <w:t>В изключителни случаи възложителят може да поиска писмено от изпълнители</w:t>
      </w:r>
      <w:r w:rsidR="0070081D">
        <w:t>те по РС</w:t>
      </w:r>
      <w:r w:rsidR="009C7E81" w:rsidRPr="00273D0A">
        <w:t xml:space="preserve">, представили оферти, да удължат срока на валидност на офертите си до момента на сключване на договора за възлагане на обществената поръчка. </w:t>
      </w:r>
    </w:p>
    <w:p w:rsidR="009C7E81" w:rsidRPr="00273D0A" w:rsidRDefault="0073511E" w:rsidP="005C3825">
      <w:pPr>
        <w:tabs>
          <w:tab w:val="left" w:pos="360"/>
        </w:tabs>
        <w:ind w:right="55" w:firstLine="540"/>
        <w:jc w:val="both"/>
        <w:rPr>
          <w:bCs/>
        </w:rPr>
      </w:pPr>
      <w:r>
        <w:rPr>
          <w:bCs/>
        </w:rPr>
        <w:tab/>
      </w:r>
      <w:r w:rsidR="009C7E81" w:rsidRPr="00273D0A">
        <w:rPr>
          <w:bCs/>
        </w:rPr>
        <w:t xml:space="preserve">Договорът се сключва </w:t>
      </w:r>
      <w:r w:rsidR="00544C68" w:rsidRPr="00273D0A">
        <w:rPr>
          <w:bCs/>
        </w:rPr>
        <w:t xml:space="preserve">извън Системата </w:t>
      </w:r>
      <w:r w:rsidR="009C7E81" w:rsidRPr="00273D0A">
        <w:rPr>
          <w:bCs/>
        </w:rPr>
        <w:t xml:space="preserve">при </w:t>
      </w:r>
      <w:r w:rsidR="00741E12" w:rsidRPr="00273D0A">
        <w:rPr>
          <w:bCs/>
        </w:rPr>
        <w:t>спазване на изискванията на чл.</w:t>
      </w:r>
      <w:r w:rsidR="00ED58EE" w:rsidRPr="00273D0A">
        <w:rPr>
          <w:bCs/>
        </w:rPr>
        <w:t xml:space="preserve">112 </w:t>
      </w:r>
      <w:r w:rsidR="00741E12" w:rsidRPr="00273D0A">
        <w:rPr>
          <w:bCs/>
        </w:rPr>
        <w:t>и чл.</w:t>
      </w:r>
      <w:r w:rsidR="00021A6D" w:rsidRPr="00273D0A">
        <w:rPr>
          <w:bCs/>
        </w:rPr>
        <w:t>82 от ЗОП</w:t>
      </w:r>
      <w:r w:rsidR="00902951" w:rsidRPr="00273D0A">
        <w:rPr>
          <w:bCs/>
        </w:rPr>
        <w:t>.</w:t>
      </w:r>
    </w:p>
    <w:p w:rsidR="0018458B" w:rsidRPr="0018458B" w:rsidRDefault="009C7E81" w:rsidP="007049E9">
      <w:pPr>
        <w:shd w:val="clear" w:color="auto" w:fill="FFFFFF"/>
        <w:spacing w:line="274" w:lineRule="exact"/>
        <w:ind w:right="55" w:firstLine="709"/>
        <w:jc w:val="both"/>
      </w:pPr>
      <w:bookmarkStart w:id="68" w:name="_Toc489265371"/>
      <w:bookmarkStart w:id="69" w:name="_Ref78442556"/>
      <w:r w:rsidRPr="00273D0A">
        <w:t>При подписване на договора за обществена поръчка участникът, определен за изпълнител, е длъжен да пред</w:t>
      </w:r>
      <w:r w:rsidR="000638A6" w:rsidRPr="00273D0A">
        <w:t xml:space="preserve">стави документите по </w:t>
      </w:r>
      <w:r w:rsidR="00741E12" w:rsidRPr="00273D0A">
        <w:t xml:space="preserve">чл.67, </w:t>
      </w:r>
      <w:r w:rsidR="0041735A" w:rsidRPr="00273D0A">
        <w:t xml:space="preserve">ал.6 </w:t>
      </w:r>
      <w:r w:rsidRPr="00273D0A">
        <w:t>от ЗОП, както и гаранция за добро изпълнение на договор</w:t>
      </w:r>
      <w:r w:rsidR="00544C68" w:rsidRPr="00273D0A">
        <w:t>а в размер</w:t>
      </w:r>
      <w:r w:rsidR="00BC2535" w:rsidRPr="00273D0A">
        <w:t xml:space="preserve">, определен в Поканата на индивидуалния възложител, но не </w:t>
      </w:r>
      <w:r w:rsidR="00BC2535" w:rsidRPr="00273D0A">
        <w:lastRenderedPageBreak/>
        <w:t xml:space="preserve">повече от </w:t>
      </w:r>
      <w:r w:rsidR="00544C68" w:rsidRPr="00273D0A">
        <w:t>5 % (пет</w:t>
      </w:r>
      <w:r w:rsidRPr="00273D0A">
        <w:t xml:space="preserve"> процента) от стойността му, </w:t>
      </w:r>
      <w:r w:rsidR="009F4667" w:rsidRPr="00273D0A">
        <w:t>съгласно</w:t>
      </w:r>
      <w:r w:rsidR="00741E12" w:rsidRPr="00273D0A">
        <w:t xml:space="preserve"> чл.</w:t>
      </w:r>
      <w:r w:rsidR="0041735A" w:rsidRPr="00273D0A">
        <w:t>111</w:t>
      </w:r>
      <w:r w:rsidR="00741E12" w:rsidRPr="00273D0A">
        <w:t xml:space="preserve"> от ЗОП и</w:t>
      </w:r>
      <w:r w:rsidRPr="00273D0A">
        <w:t xml:space="preserve"> в</w:t>
      </w:r>
      <w:r w:rsidR="00741E12" w:rsidRPr="00273D0A">
        <w:t>ъв връзка с чл.</w:t>
      </w:r>
      <w:r w:rsidR="0041735A" w:rsidRPr="00273D0A">
        <w:t>82</w:t>
      </w:r>
      <w:r w:rsidR="00741E12" w:rsidRPr="00273D0A">
        <w:t>,</w:t>
      </w:r>
      <w:r w:rsidR="00814476" w:rsidRPr="00273D0A">
        <w:t>ал.</w:t>
      </w:r>
      <w:r w:rsidR="0041735A" w:rsidRPr="00273D0A">
        <w:t>4</w:t>
      </w:r>
      <w:r w:rsidRPr="00273D0A">
        <w:t xml:space="preserve"> от ЗОП.</w:t>
      </w:r>
      <w:bookmarkEnd w:id="68"/>
      <w:bookmarkEnd w:id="69"/>
    </w:p>
    <w:p w:rsidR="00AC344F" w:rsidRPr="00273D0A" w:rsidRDefault="00AC344F" w:rsidP="005C3825">
      <w:pPr>
        <w:pStyle w:val="Heading2"/>
        <w:numPr>
          <w:ilvl w:val="0"/>
          <w:numId w:val="0"/>
        </w:numPr>
        <w:ind w:left="540" w:right="55"/>
        <w:rPr>
          <w:szCs w:val="24"/>
        </w:rPr>
      </w:pPr>
    </w:p>
    <w:p w:rsidR="009C7E81" w:rsidRPr="00273D0A" w:rsidRDefault="009C7E81" w:rsidP="0073511E">
      <w:pPr>
        <w:pStyle w:val="Heading2"/>
        <w:numPr>
          <w:ilvl w:val="0"/>
          <w:numId w:val="0"/>
        </w:numPr>
        <w:tabs>
          <w:tab w:val="left" w:pos="709"/>
        </w:tabs>
        <w:ind w:left="709" w:right="55"/>
        <w:jc w:val="left"/>
        <w:rPr>
          <w:szCs w:val="24"/>
        </w:rPr>
      </w:pPr>
      <w:r w:rsidRPr="00273D0A">
        <w:rPr>
          <w:szCs w:val="24"/>
        </w:rPr>
        <w:t>VI. уСЛОВИЯ ЗА ИЗПЪЛНЕНИЕ НА ДОГОВОРА</w:t>
      </w:r>
    </w:p>
    <w:p w:rsidR="00AC344F" w:rsidRPr="00273D0A" w:rsidRDefault="00AC344F" w:rsidP="00AC344F"/>
    <w:p w:rsidR="006939D0" w:rsidRPr="00000383" w:rsidRDefault="006939D0" w:rsidP="0073511E">
      <w:pPr>
        <w:ind w:right="26" w:firstLine="709"/>
        <w:jc w:val="both"/>
        <w:rPr>
          <w:b/>
        </w:rPr>
      </w:pPr>
      <w:r w:rsidRPr="00000383">
        <w:rPr>
          <w:b/>
          <w:caps/>
        </w:rPr>
        <w:t>1.</w:t>
      </w:r>
      <w:r w:rsidR="005B3A35">
        <w:rPr>
          <w:b/>
        </w:rPr>
        <w:t xml:space="preserve"> Срок на действие на договора</w:t>
      </w:r>
    </w:p>
    <w:p w:rsidR="006939D0" w:rsidRDefault="006939D0" w:rsidP="0018458B">
      <w:pPr>
        <w:jc w:val="both"/>
      </w:pPr>
      <w:r w:rsidRPr="00000383">
        <w:t xml:space="preserve">Срокът на действие за всеки един от договорите, сключени въз основа на рамковото споразумение, се определя индивидуално от съответния възложител според конкретните потребности от </w:t>
      </w:r>
      <w:r w:rsidR="0018458B" w:rsidRPr="00123763">
        <w:t>осигуряване на външни услуги по почистване на ведомството.</w:t>
      </w:r>
      <w:r w:rsidR="0018458B" w:rsidRPr="003B7DEE">
        <w:t xml:space="preserve"> </w:t>
      </w:r>
      <w:r w:rsidR="0018458B" w:rsidRPr="00000383">
        <w:t>Срокът се обявява предварително в поканата по чл.</w:t>
      </w:r>
      <w:r w:rsidR="0018458B">
        <w:t>82, ал.4</w:t>
      </w:r>
      <w:r w:rsidR="00F62D2D">
        <w:t>, т</w:t>
      </w:r>
      <w:r w:rsidR="0018458B">
        <w:t>.</w:t>
      </w:r>
      <w:r w:rsidR="00F62D2D">
        <w:t>1</w:t>
      </w:r>
      <w:r w:rsidR="0018458B">
        <w:t xml:space="preserve"> от ЗОП.</w:t>
      </w:r>
      <w:r w:rsidRPr="00000383">
        <w:t xml:space="preserve"> </w:t>
      </w:r>
    </w:p>
    <w:p w:rsidR="006939D0" w:rsidRPr="00000383" w:rsidRDefault="006939D0" w:rsidP="004D602F">
      <w:pPr>
        <w:ind w:right="26"/>
        <w:jc w:val="both"/>
      </w:pPr>
    </w:p>
    <w:p w:rsidR="006939D0" w:rsidRPr="00000383" w:rsidRDefault="005B3A35" w:rsidP="0073511E">
      <w:pPr>
        <w:pStyle w:val="Heading3"/>
        <w:spacing w:line="240" w:lineRule="auto"/>
        <w:ind w:right="26" w:firstLine="709"/>
        <w:jc w:val="both"/>
        <w:rPr>
          <w:caps w:val="0"/>
          <w:sz w:val="24"/>
          <w:szCs w:val="24"/>
        </w:rPr>
      </w:pPr>
      <w:r>
        <w:rPr>
          <w:caps w:val="0"/>
          <w:sz w:val="24"/>
          <w:szCs w:val="24"/>
        </w:rPr>
        <w:t>2. Количества</w:t>
      </w:r>
    </w:p>
    <w:p w:rsidR="0018458B" w:rsidRDefault="0018458B" w:rsidP="0018458B">
      <w:pPr>
        <w:ind w:firstLine="709"/>
        <w:jc w:val="both"/>
      </w:pPr>
      <w:r>
        <w:t>В</w:t>
      </w:r>
      <w:r w:rsidRPr="00406128">
        <w:t xml:space="preserve"> </w:t>
      </w:r>
      <w:r>
        <w:t xml:space="preserve">Техническата спецификация към </w:t>
      </w:r>
      <w:r w:rsidRPr="00406128">
        <w:t>поканата</w:t>
      </w:r>
      <w:r>
        <w:t xml:space="preserve"> по чл. 82, ал.4</w:t>
      </w:r>
      <w:r w:rsidR="00F62D2D">
        <w:t>, т. 1</w:t>
      </w:r>
      <w:r w:rsidRPr="00406128">
        <w:t xml:space="preserve"> от ЗОП възложителят указва какви са </w:t>
      </w:r>
      <w:r>
        <w:t>количествата /квадратура, брой/ по видове дейности, т.е. точно какви площи от общата площ на обектите подлежат на почистване</w:t>
      </w:r>
      <w:r w:rsidRPr="00406128">
        <w:t>.</w:t>
      </w:r>
    </w:p>
    <w:p w:rsidR="006939D0" w:rsidRPr="00FA2017" w:rsidRDefault="006939D0" w:rsidP="004D602F">
      <w:pPr>
        <w:ind w:right="26"/>
        <w:rPr>
          <w:lang w:val="en-US"/>
        </w:rPr>
      </w:pPr>
    </w:p>
    <w:p w:rsidR="006939D0" w:rsidRPr="00000383" w:rsidRDefault="005B3A35" w:rsidP="004D602F">
      <w:pPr>
        <w:ind w:right="26"/>
        <w:jc w:val="both"/>
        <w:rPr>
          <w:b/>
        </w:rPr>
      </w:pPr>
      <w:r>
        <w:rPr>
          <w:b/>
        </w:rPr>
        <w:t xml:space="preserve"> </w:t>
      </w:r>
      <w:r w:rsidR="0073511E">
        <w:rPr>
          <w:b/>
        </w:rPr>
        <w:tab/>
      </w:r>
      <w:r>
        <w:rPr>
          <w:b/>
        </w:rPr>
        <w:t>3. Цена</w:t>
      </w:r>
    </w:p>
    <w:p w:rsidR="0018458B" w:rsidRPr="0018458B" w:rsidRDefault="0018458B" w:rsidP="0018458B">
      <w:pPr>
        <w:pStyle w:val="Title"/>
        <w:tabs>
          <w:tab w:val="left" w:pos="0"/>
          <w:tab w:val="left" w:pos="180"/>
        </w:tabs>
        <w:jc w:val="both"/>
        <w:rPr>
          <w:b w:val="0"/>
          <w:sz w:val="24"/>
          <w:szCs w:val="24"/>
        </w:rPr>
      </w:pPr>
      <w:r>
        <w:rPr>
          <w:b w:val="0"/>
          <w:sz w:val="24"/>
          <w:szCs w:val="24"/>
        </w:rPr>
        <w:tab/>
      </w:r>
      <w:r>
        <w:rPr>
          <w:b w:val="0"/>
          <w:sz w:val="24"/>
          <w:szCs w:val="24"/>
        </w:rPr>
        <w:tab/>
      </w:r>
      <w:r w:rsidRPr="00AD07C3">
        <w:rPr>
          <w:b w:val="0"/>
          <w:sz w:val="24"/>
          <w:szCs w:val="24"/>
        </w:rPr>
        <w:t xml:space="preserve">В процедурите </w:t>
      </w:r>
      <w:r>
        <w:rPr>
          <w:b w:val="0"/>
          <w:sz w:val="24"/>
          <w:szCs w:val="24"/>
        </w:rPr>
        <w:t>за вътрешен конкурентен избор по чл.82</w:t>
      </w:r>
      <w:r w:rsidR="00F62D2D">
        <w:rPr>
          <w:b w:val="0"/>
          <w:sz w:val="24"/>
          <w:szCs w:val="24"/>
        </w:rPr>
        <w:t>, ал. 3</w:t>
      </w:r>
      <w:r>
        <w:rPr>
          <w:b w:val="0"/>
          <w:sz w:val="24"/>
          <w:szCs w:val="24"/>
        </w:rPr>
        <w:t xml:space="preserve"> от ЗОП</w:t>
      </w:r>
      <w:r w:rsidRPr="00AD07C3">
        <w:rPr>
          <w:b w:val="0"/>
          <w:sz w:val="24"/>
          <w:szCs w:val="24"/>
        </w:rPr>
        <w:t xml:space="preserve"> изпълнители</w:t>
      </w:r>
      <w:r>
        <w:rPr>
          <w:b w:val="0"/>
          <w:sz w:val="24"/>
          <w:szCs w:val="24"/>
        </w:rPr>
        <w:t>те</w:t>
      </w:r>
      <w:r w:rsidRPr="00AD07C3">
        <w:rPr>
          <w:b w:val="0"/>
          <w:sz w:val="24"/>
          <w:szCs w:val="24"/>
        </w:rPr>
        <w:t xml:space="preserve"> нямат право да оферират по-високи стойности за която и да е дейност от тези, предложени в процедурата за сключване на </w:t>
      </w:r>
      <w:r>
        <w:rPr>
          <w:b w:val="0"/>
          <w:sz w:val="24"/>
          <w:szCs w:val="24"/>
        </w:rPr>
        <w:t>рамково споразумение</w:t>
      </w:r>
      <w:r w:rsidRPr="00AD07C3">
        <w:rPr>
          <w:b w:val="0"/>
          <w:sz w:val="24"/>
          <w:szCs w:val="24"/>
        </w:rPr>
        <w:t>.</w:t>
      </w:r>
      <w:r>
        <w:rPr>
          <w:b w:val="0"/>
          <w:sz w:val="24"/>
          <w:szCs w:val="24"/>
        </w:rPr>
        <w:t xml:space="preserve"> </w:t>
      </w:r>
      <w:r w:rsidRPr="00505D4D">
        <w:rPr>
          <w:b w:val="0"/>
          <w:sz w:val="24"/>
          <w:szCs w:val="24"/>
        </w:rPr>
        <w:t xml:space="preserve">Оферираните в процедурата за сключване на договор въз основа на рамковото споразумение единични цени остават непроменени за </w:t>
      </w:r>
      <w:r w:rsidR="00F62D2D">
        <w:rPr>
          <w:b w:val="0"/>
          <w:sz w:val="24"/>
          <w:szCs w:val="24"/>
        </w:rPr>
        <w:t xml:space="preserve">срока на </w:t>
      </w:r>
      <w:r w:rsidRPr="00505D4D">
        <w:rPr>
          <w:b w:val="0"/>
          <w:sz w:val="24"/>
          <w:szCs w:val="24"/>
        </w:rPr>
        <w:t xml:space="preserve"> изпълнение на договора.</w:t>
      </w:r>
    </w:p>
    <w:p w:rsidR="00142A87" w:rsidRPr="00273D0A" w:rsidRDefault="00142A87" w:rsidP="006939D0">
      <w:pPr>
        <w:pStyle w:val="ListParagraph"/>
        <w:ind w:left="720" w:right="55"/>
        <w:jc w:val="both"/>
      </w:pPr>
    </w:p>
    <w:sectPr w:rsidR="00142A87" w:rsidRPr="00273D0A" w:rsidSect="0029648F">
      <w:footerReference w:type="even" r:id="rId21"/>
      <w:footerReference w:type="default" r:id="rId22"/>
      <w:pgSz w:w="11906" w:h="16838" w:code="9"/>
      <w:pgMar w:top="1021" w:right="964" w:bottom="993"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EC" w:rsidRDefault="003B66EC">
      <w:r>
        <w:separator/>
      </w:r>
    </w:p>
  </w:endnote>
  <w:endnote w:type="continuationSeparator" w:id="0">
    <w:p w:rsidR="003B66EC" w:rsidRDefault="003B66EC">
      <w:r>
        <w:continuationSeparator/>
      </w:r>
    </w:p>
  </w:endnote>
  <w:endnote w:type="continuationNotice" w:id="1">
    <w:p w:rsidR="003B66EC" w:rsidRDefault="003B6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EC" w:rsidRDefault="003B66EC" w:rsidP="00674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6EC" w:rsidRDefault="003B66EC" w:rsidP="003D5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EC" w:rsidRPr="007A42D4" w:rsidRDefault="003B66EC" w:rsidP="001E7ACD">
    <w:pPr>
      <w:pStyle w:val="Footer"/>
      <w:framePr w:wrap="around" w:vAnchor="text" w:hAnchor="margin" w:xAlign="right" w:y="1"/>
      <w:tabs>
        <w:tab w:val="left" w:pos="709"/>
        <w:tab w:val="left" w:pos="2127"/>
      </w:tabs>
      <w:ind w:right="39"/>
      <w:rPr>
        <w:rStyle w:val="PageNumber"/>
        <w:sz w:val="20"/>
        <w:szCs w:val="20"/>
      </w:rPr>
    </w:pPr>
    <w:r>
      <w:rPr>
        <w:rStyle w:val="PageNumber"/>
        <w:sz w:val="20"/>
        <w:szCs w:val="20"/>
      </w:rPr>
      <w:t xml:space="preserve">   </w:t>
    </w:r>
    <w:r>
      <w:rPr>
        <w:rStyle w:val="PageNumber"/>
        <w:sz w:val="20"/>
        <w:szCs w:val="20"/>
      </w:rPr>
      <w:tab/>
    </w:r>
    <w:r w:rsidRPr="007A42D4">
      <w:rPr>
        <w:rStyle w:val="PageNumber"/>
        <w:sz w:val="20"/>
        <w:szCs w:val="20"/>
      </w:rPr>
      <w:t>стр.</w:t>
    </w:r>
    <w:r w:rsidRPr="007A42D4">
      <w:rPr>
        <w:rStyle w:val="PageNumber"/>
        <w:sz w:val="20"/>
        <w:szCs w:val="20"/>
      </w:rPr>
      <w:fldChar w:fldCharType="begin"/>
    </w:r>
    <w:r w:rsidRPr="007A42D4">
      <w:rPr>
        <w:rStyle w:val="PageNumber"/>
        <w:sz w:val="20"/>
        <w:szCs w:val="20"/>
      </w:rPr>
      <w:instrText xml:space="preserve">PAGE  </w:instrText>
    </w:r>
    <w:r w:rsidRPr="007A42D4">
      <w:rPr>
        <w:rStyle w:val="PageNumber"/>
        <w:sz w:val="20"/>
        <w:szCs w:val="20"/>
      </w:rPr>
      <w:fldChar w:fldCharType="separate"/>
    </w:r>
    <w:r w:rsidR="006B70F7">
      <w:rPr>
        <w:rStyle w:val="PageNumber"/>
        <w:noProof/>
        <w:sz w:val="20"/>
        <w:szCs w:val="20"/>
      </w:rPr>
      <w:t>1</w:t>
    </w:r>
    <w:r w:rsidRPr="007A42D4">
      <w:rPr>
        <w:rStyle w:val="PageNumber"/>
        <w:sz w:val="20"/>
        <w:szCs w:val="20"/>
      </w:rPr>
      <w:fldChar w:fldCharType="end"/>
    </w:r>
    <w:r w:rsidRPr="007A42D4">
      <w:rPr>
        <w:rStyle w:val="PageNumber"/>
        <w:sz w:val="20"/>
        <w:szCs w:val="20"/>
      </w:rPr>
      <w:t xml:space="preserve"> от </w:t>
    </w:r>
    <w:r w:rsidRPr="007A42D4">
      <w:rPr>
        <w:rStyle w:val="PageNumber"/>
        <w:sz w:val="20"/>
        <w:szCs w:val="20"/>
      </w:rPr>
      <w:fldChar w:fldCharType="begin"/>
    </w:r>
    <w:r w:rsidRPr="007A42D4">
      <w:rPr>
        <w:rStyle w:val="PageNumber"/>
        <w:sz w:val="20"/>
        <w:szCs w:val="20"/>
      </w:rPr>
      <w:instrText xml:space="preserve"> NUMPAGES </w:instrText>
    </w:r>
    <w:r w:rsidRPr="007A42D4">
      <w:rPr>
        <w:rStyle w:val="PageNumber"/>
        <w:sz w:val="20"/>
        <w:szCs w:val="20"/>
      </w:rPr>
      <w:fldChar w:fldCharType="separate"/>
    </w:r>
    <w:r w:rsidR="006B70F7">
      <w:rPr>
        <w:rStyle w:val="PageNumber"/>
        <w:noProof/>
        <w:sz w:val="20"/>
        <w:szCs w:val="20"/>
      </w:rPr>
      <w:t>20</w:t>
    </w:r>
    <w:r w:rsidRPr="007A42D4">
      <w:rPr>
        <w:rStyle w:val="PageNumber"/>
        <w:sz w:val="20"/>
        <w:szCs w:val="20"/>
      </w:rPr>
      <w:fldChar w:fldCharType="end"/>
    </w:r>
    <w:r w:rsidRPr="007A42D4">
      <w:rPr>
        <w:rStyle w:val="PageNumber"/>
        <w:sz w:val="20"/>
        <w:szCs w:val="20"/>
      </w:rPr>
      <w:t xml:space="preserve"> </w:t>
    </w:r>
  </w:p>
  <w:p w:rsidR="003B66EC" w:rsidRPr="00644C35" w:rsidRDefault="003B66EC" w:rsidP="003D5E08">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EC" w:rsidRDefault="003B66EC">
      <w:r>
        <w:separator/>
      </w:r>
    </w:p>
  </w:footnote>
  <w:footnote w:type="continuationSeparator" w:id="0">
    <w:p w:rsidR="003B66EC" w:rsidRDefault="003B66EC">
      <w:r>
        <w:continuationSeparator/>
      </w:r>
    </w:p>
  </w:footnote>
  <w:footnote w:type="continuationNotice" w:id="1">
    <w:p w:rsidR="003B66EC" w:rsidRDefault="003B66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84E"/>
    <w:multiLevelType w:val="hybridMultilevel"/>
    <w:tmpl w:val="CDACD70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715E1B"/>
    <w:multiLevelType w:val="hybridMultilevel"/>
    <w:tmpl w:val="F6049632"/>
    <w:lvl w:ilvl="0" w:tplc="64F68D2A">
      <w:start w:val="1"/>
      <w:numFmt w:val="upperRoman"/>
      <w:lvlText w:val="%1."/>
      <w:lvlJc w:val="left"/>
      <w:pPr>
        <w:ind w:left="1080" w:hanging="72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F630BE"/>
    <w:multiLevelType w:val="multilevel"/>
    <w:tmpl w:val="256851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6972CB"/>
    <w:multiLevelType w:val="hybridMultilevel"/>
    <w:tmpl w:val="11B0E866"/>
    <w:lvl w:ilvl="0" w:tplc="4866F56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CE5091"/>
    <w:multiLevelType w:val="hybridMultilevel"/>
    <w:tmpl w:val="FEDCC2E0"/>
    <w:lvl w:ilvl="0" w:tplc="9874180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287630"/>
    <w:multiLevelType w:val="hybridMultilevel"/>
    <w:tmpl w:val="D36E9DC4"/>
    <w:lvl w:ilvl="0" w:tplc="1DC2F7EA">
      <w:start w:val="3"/>
      <w:numFmt w:val="decimal"/>
      <w:lvlText w:val="%1."/>
      <w:lvlJc w:val="left"/>
      <w:pPr>
        <w:tabs>
          <w:tab w:val="num" w:pos="2340"/>
        </w:tabs>
        <w:ind w:left="2340" w:hanging="360"/>
      </w:pPr>
      <w:rPr>
        <w:rFonts w:hint="default"/>
      </w:rPr>
    </w:lvl>
    <w:lvl w:ilvl="1" w:tplc="04020001">
      <w:start w:val="1"/>
      <w:numFmt w:val="bullet"/>
      <w:lvlText w:val=""/>
      <w:lvlJc w:val="left"/>
      <w:pPr>
        <w:tabs>
          <w:tab w:val="num" w:pos="3060"/>
        </w:tabs>
        <w:ind w:left="3060" w:hanging="360"/>
      </w:pPr>
      <w:rPr>
        <w:rFonts w:ascii="Symbol" w:hAnsi="Symbol" w:hint="default"/>
      </w:rPr>
    </w:lvl>
    <w:lvl w:ilvl="2" w:tplc="0402001B">
      <w:start w:val="1"/>
      <w:numFmt w:val="lowerRoman"/>
      <w:lvlText w:val="%3."/>
      <w:lvlJc w:val="right"/>
      <w:pPr>
        <w:tabs>
          <w:tab w:val="num" w:pos="3780"/>
        </w:tabs>
        <w:ind w:left="3780" w:hanging="180"/>
      </w:pPr>
    </w:lvl>
    <w:lvl w:ilvl="3" w:tplc="0402000F" w:tentative="1">
      <w:start w:val="1"/>
      <w:numFmt w:val="decimal"/>
      <w:lvlText w:val="%4."/>
      <w:lvlJc w:val="left"/>
      <w:pPr>
        <w:tabs>
          <w:tab w:val="num" w:pos="4500"/>
        </w:tabs>
        <w:ind w:left="4500" w:hanging="360"/>
      </w:pPr>
    </w:lvl>
    <w:lvl w:ilvl="4" w:tplc="04020019" w:tentative="1">
      <w:start w:val="1"/>
      <w:numFmt w:val="lowerLetter"/>
      <w:lvlText w:val="%5."/>
      <w:lvlJc w:val="left"/>
      <w:pPr>
        <w:tabs>
          <w:tab w:val="num" w:pos="5220"/>
        </w:tabs>
        <w:ind w:left="5220" w:hanging="360"/>
      </w:pPr>
    </w:lvl>
    <w:lvl w:ilvl="5" w:tplc="0402001B" w:tentative="1">
      <w:start w:val="1"/>
      <w:numFmt w:val="lowerRoman"/>
      <w:lvlText w:val="%6."/>
      <w:lvlJc w:val="right"/>
      <w:pPr>
        <w:tabs>
          <w:tab w:val="num" w:pos="5940"/>
        </w:tabs>
        <w:ind w:left="5940" w:hanging="180"/>
      </w:pPr>
    </w:lvl>
    <w:lvl w:ilvl="6" w:tplc="0402000F" w:tentative="1">
      <w:start w:val="1"/>
      <w:numFmt w:val="decimal"/>
      <w:lvlText w:val="%7."/>
      <w:lvlJc w:val="left"/>
      <w:pPr>
        <w:tabs>
          <w:tab w:val="num" w:pos="6660"/>
        </w:tabs>
        <w:ind w:left="6660" w:hanging="360"/>
      </w:pPr>
    </w:lvl>
    <w:lvl w:ilvl="7" w:tplc="04020019" w:tentative="1">
      <w:start w:val="1"/>
      <w:numFmt w:val="lowerLetter"/>
      <w:lvlText w:val="%8."/>
      <w:lvlJc w:val="left"/>
      <w:pPr>
        <w:tabs>
          <w:tab w:val="num" w:pos="7380"/>
        </w:tabs>
        <w:ind w:left="7380" w:hanging="360"/>
      </w:pPr>
    </w:lvl>
    <w:lvl w:ilvl="8" w:tplc="0402001B" w:tentative="1">
      <w:start w:val="1"/>
      <w:numFmt w:val="lowerRoman"/>
      <w:lvlText w:val="%9."/>
      <w:lvlJc w:val="right"/>
      <w:pPr>
        <w:tabs>
          <w:tab w:val="num" w:pos="8100"/>
        </w:tabs>
        <w:ind w:left="8100" w:hanging="180"/>
      </w:pPr>
    </w:lvl>
  </w:abstractNum>
  <w:abstractNum w:abstractNumId="6">
    <w:nsid w:val="23C27ED5"/>
    <w:multiLevelType w:val="multilevel"/>
    <w:tmpl w:val="07DA830E"/>
    <w:lvl w:ilvl="0">
      <w:start w:val="1"/>
      <w:numFmt w:val="decimal"/>
      <w:lvlText w:val="%1."/>
      <w:lvlJc w:val="left"/>
      <w:pPr>
        <w:ind w:left="927" w:hanging="360"/>
      </w:pPr>
      <w:rPr>
        <w:rFonts w:hint="default"/>
        <w:b/>
      </w:rPr>
    </w:lvl>
    <w:lvl w:ilvl="1">
      <w:start w:val="1"/>
      <w:numFmt w:val="decimal"/>
      <w:isLgl/>
      <w:lvlText w:val="%1.%2"/>
      <w:lvlJc w:val="left"/>
      <w:pPr>
        <w:ind w:left="1242" w:hanging="67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7">
    <w:nsid w:val="2B6F6F32"/>
    <w:multiLevelType w:val="hybridMultilevel"/>
    <w:tmpl w:val="8A2EA16C"/>
    <w:lvl w:ilvl="0" w:tplc="837E1E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FC269E"/>
    <w:multiLevelType w:val="multilevel"/>
    <w:tmpl w:val="D92E69A2"/>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3"/>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3D44BB"/>
    <w:multiLevelType w:val="hybridMultilevel"/>
    <w:tmpl w:val="76E83728"/>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
    <w:nsid w:val="48D5589B"/>
    <w:multiLevelType w:val="hybridMultilevel"/>
    <w:tmpl w:val="F7EEEC70"/>
    <w:lvl w:ilvl="0" w:tplc="3B2A47EE">
      <w:start w:val="1"/>
      <w:numFmt w:val="decimal"/>
      <w:lvlText w:val="%1."/>
      <w:lvlJc w:val="left"/>
      <w:pPr>
        <w:tabs>
          <w:tab w:val="num" w:pos="720"/>
        </w:tabs>
        <w:ind w:left="720" w:hanging="360"/>
      </w:pPr>
      <w:rPr>
        <w:rFonts w:ascii="Times New Roman" w:eastAsia="Times New Roman" w:hAnsi="Times New Roman" w:cs="Times New Roman"/>
        <w:b/>
        <w:i w:val="0"/>
      </w:rPr>
    </w:lvl>
    <w:lvl w:ilvl="1" w:tplc="37484DCC">
      <w:start w:val="5"/>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67DC2EEB"/>
    <w:multiLevelType w:val="hybridMultilevel"/>
    <w:tmpl w:val="B6DA76B4"/>
    <w:lvl w:ilvl="0" w:tplc="33F491A6">
      <w:start w:val="1"/>
      <w:numFmt w:val="decimal"/>
      <w:lvlText w:val="%1."/>
      <w:lvlJc w:val="left"/>
      <w:pPr>
        <w:ind w:left="780" w:hanging="36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2">
    <w:nsid w:val="6E3E0F48"/>
    <w:multiLevelType w:val="hybridMultilevel"/>
    <w:tmpl w:val="70AC0A70"/>
    <w:lvl w:ilvl="0" w:tplc="0402000F">
      <w:start w:val="8"/>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F66650E"/>
    <w:multiLevelType w:val="multilevel"/>
    <w:tmpl w:val="286872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72130963"/>
    <w:multiLevelType w:val="singleLevel"/>
    <w:tmpl w:val="8EACCFDC"/>
    <w:lvl w:ilvl="0">
      <w:start w:val="1"/>
      <w:numFmt w:val="decimal"/>
      <w:pStyle w:val="Heading2"/>
      <w:lvlText w:val="%1."/>
      <w:lvlJc w:val="left"/>
      <w:pPr>
        <w:tabs>
          <w:tab w:val="num" w:pos="900"/>
        </w:tabs>
        <w:ind w:left="900" w:hanging="360"/>
      </w:pPr>
      <w:rPr>
        <w:rFonts w:cs="Times New Roman"/>
        <w:b/>
        <w:i w:val="0"/>
      </w:rPr>
    </w:lvl>
  </w:abstractNum>
  <w:abstractNum w:abstractNumId="15">
    <w:nsid w:val="73DC1ED2"/>
    <w:multiLevelType w:val="hybridMultilevel"/>
    <w:tmpl w:val="2224122E"/>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43B5F8E"/>
    <w:multiLevelType w:val="hybridMultilevel"/>
    <w:tmpl w:val="9BE414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7"/>
  </w:num>
  <w:num w:numId="5">
    <w:abstractNumId w:val="8"/>
  </w:num>
  <w:num w:numId="6">
    <w:abstractNumId w:val="6"/>
  </w:num>
  <w:num w:numId="7">
    <w:abstractNumId w:val="13"/>
  </w:num>
  <w:num w:numId="8">
    <w:abstractNumId w:val="0"/>
  </w:num>
  <w:num w:numId="9">
    <w:abstractNumId w:val="12"/>
  </w:num>
  <w:num w:numId="10">
    <w:abstractNumId w:val="1"/>
  </w:num>
  <w:num w:numId="11">
    <w:abstractNumId w:val="11"/>
  </w:num>
  <w:num w:numId="12">
    <w:abstractNumId w:val="3"/>
  </w:num>
  <w:num w:numId="13">
    <w:abstractNumId w:val="5"/>
  </w:num>
  <w:num w:numId="14">
    <w:abstractNumId w:val="9"/>
  </w:num>
  <w:num w:numId="15">
    <w:abstractNumId w:val="15"/>
  </w:num>
  <w:num w:numId="16">
    <w:abstractNumId w:val="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6A"/>
    <w:rsid w:val="00000383"/>
    <w:rsid w:val="000004CC"/>
    <w:rsid w:val="000009B7"/>
    <w:rsid w:val="00000DCE"/>
    <w:rsid w:val="0000267C"/>
    <w:rsid w:val="00002B4E"/>
    <w:rsid w:val="00002D79"/>
    <w:rsid w:val="00003304"/>
    <w:rsid w:val="000038EF"/>
    <w:rsid w:val="0000390E"/>
    <w:rsid w:val="00003D76"/>
    <w:rsid w:val="00003E2A"/>
    <w:rsid w:val="00004397"/>
    <w:rsid w:val="00004E18"/>
    <w:rsid w:val="00005889"/>
    <w:rsid w:val="00005A9E"/>
    <w:rsid w:val="000064AD"/>
    <w:rsid w:val="000066D0"/>
    <w:rsid w:val="00006FB7"/>
    <w:rsid w:val="000072EC"/>
    <w:rsid w:val="00007487"/>
    <w:rsid w:val="00007685"/>
    <w:rsid w:val="00007955"/>
    <w:rsid w:val="00007B8A"/>
    <w:rsid w:val="00011036"/>
    <w:rsid w:val="0001265D"/>
    <w:rsid w:val="00012A28"/>
    <w:rsid w:val="00012B6D"/>
    <w:rsid w:val="00013E89"/>
    <w:rsid w:val="000149E8"/>
    <w:rsid w:val="00014D7B"/>
    <w:rsid w:val="00015418"/>
    <w:rsid w:val="000158F2"/>
    <w:rsid w:val="00016138"/>
    <w:rsid w:val="00016638"/>
    <w:rsid w:val="0001664D"/>
    <w:rsid w:val="00016A6E"/>
    <w:rsid w:val="00016DB6"/>
    <w:rsid w:val="00016EAD"/>
    <w:rsid w:val="00016F95"/>
    <w:rsid w:val="00017553"/>
    <w:rsid w:val="00017694"/>
    <w:rsid w:val="0002169E"/>
    <w:rsid w:val="0002187E"/>
    <w:rsid w:val="00021A6D"/>
    <w:rsid w:val="00021CFE"/>
    <w:rsid w:val="00021FCA"/>
    <w:rsid w:val="000220DF"/>
    <w:rsid w:val="00022BCD"/>
    <w:rsid w:val="0002325F"/>
    <w:rsid w:val="0002411B"/>
    <w:rsid w:val="0002424B"/>
    <w:rsid w:val="000246BD"/>
    <w:rsid w:val="00024822"/>
    <w:rsid w:val="0002491B"/>
    <w:rsid w:val="00024AE9"/>
    <w:rsid w:val="000254A7"/>
    <w:rsid w:val="00025678"/>
    <w:rsid w:val="000263AB"/>
    <w:rsid w:val="000266B4"/>
    <w:rsid w:val="000266F7"/>
    <w:rsid w:val="0002729E"/>
    <w:rsid w:val="0002769B"/>
    <w:rsid w:val="00030CF1"/>
    <w:rsid w:val="000311B9"/>
    <w:rsid w:val="000311CB"/>
    <w:rsid w:val="00031288"/>
    <w:rsid w:val="000316B7"/>
    <w:rsid w:val="000319DA"/>
    <w:rsid w:val="000323BE"/>
    <w:rsid w:val="000323BF"/>
    <w:rsid w:val="0003349D"/>
    <w:rsid w:val="0003397F"/>
    <w:rsid w:val="00034291"/>
    <w:rsid w:val="000343DC"/>
    <w:rsid w:val="00034872"/>
    <w:rsid w:val="00034CAB"/>
    <w:rsid w:val="00034DC3"/>
    <w:rsid w:val="00036357"/>
    <w:rsid w:val="000368AD"/>
    <w:rsid w:val="00037209"/>
    <w:rsid w:val="00037689"/>
    <w:rsid w:val="000403C8"/>
    <w:rsid w:val="000407EE"/>
    <w:rsid w:val="00041961"/>
    <w:rsid w:val="00041D4E"/>
    <w:rsid w:val="0004224B"/>
    <w:rsid w:val="000429E3"/>
    <w:rsid w:val="00042B04"/>
    <w:rsid w:val="00042FBF"/>
    <w:rsid w:val="00042FF8"/>
    <w:rsid w:val="000431C1"/>
    <w:rsid w:val="000435F0"/>
    <w:rsid w:val="000438C1"/>
    <w:rsid w:val="00043DA9"/>
    <w:rsid w:val="00043DBE"/>
    <w:rsid w:val="000445EB"/>
    <w:rsid w:val="00044C9D"/>
    <w:rsid w:val="00045154"/>
    <w:rsid w:val="0004529C"/>
    <w:rsid w:val="00045561"/>
    <w:rsid w:val="00045694"/>
    <w:rsid w:val="00045A1E"/>
    <w:rsid w:val="00045A8A"/>
    <w:rsid w:val="00046D3A"/>
    <w:rsid w:val="00047B17"/>
    <w:rsid w:val="00047C45"/>
    <w:rsid w:val="00047E6D"/>
    <w:rsid w:val="00047F47"/>
    <w:rsid w:val="00050506"/>
    <w:rsid w:val="00050724"/>
    <w:rsid w:val="00051263"/>
    <w:rsid w:val="0005148D"/>
    <w:rsid w:val="00051AD3"/>
    <w:rsid w:val="00052C6C"/>
    <w:rsid w:val="00052F30"/>
    <w:rsid w:val="0005354F"/>
    <w:rsid w:val="00053841"/>
    <w:rsid w:val="000538FC"/>
    <w:rsid w:val="000539E3"/>
    <w:rsid w:val="00053BA7"/>
    <w:rsid w:val="0005453B"/>
    <w:rsid w:val="00055210"/>
    <w:rsid w:val="00056460"/>
    <w:rsid w:val="000567B4"/>
    <w:rsid w:val="00056E66"/>
    <w:rsid w:val="00056F9B"/>
    <w:rsid w:val="00057300"/>
    <w:rsid w:val="00057F2A"/>
    <w:rsid w:val="00061153"/>
    <w:rsid w:val="000616C0"/>
    <w:rsid w:val="0006176C"/>
    <w:rsid w:val="00061C38"/>
    <w:rsid w:val="0006309F"/>
    <w:rsid w:val="000631A0"/>
    <w:rsid w:val="000638A6"/>
    <w:rsid w:val="00064132"/>
    <w:rsid w:val="00064A78"/>
    <w:rsid w:val="00064C26"/>
    <w:rsid w:val="0006522A"/>
    <w:rsid w:val="000654BE"/>
    <w:rsid w:val="00065863"/>
    <w:rsid w:val="00065ADC"/>
    <w:rsid w:val="00065FC4"/>
    <w:rsid w:val="0006632B"/>
    <w:rsid w:val="00066AEF"/>
    <w:rsid w:val="00066FD7"/>
    <w:rsid w:val="00067837"/>
    <w:rsid w:val="00070229"/>
    <w:rsid w:val="00070712"/>
    <w:rsid w:val="0007095A"/>
    <w:rsid w:val="00070D2E"/>
    <w:rsid w:val="00071241"/>
    <w:rsid w:val="00071DAF"/>
    <w:rsid w:val="00071E9B"/>
    <w:rsid w:val="00071EB0"/>
    <w:rsid w:val="0007321E"/>
    <w:rsid w:val="000734E2"/>
    <w:rsid w:val="0007363D"/>
    <w:rsid w:val="000743EB"/>
    <w:rsid w:val="00074486"/>
    <w:rsid w:val="00074664"/>
    <w:rsid w:val="00074894"/>
    <w:rsid w:val="000750BF"/>
    <w:rsid w:val="00077194"/>
    <w:rsid w:val="00077640"/>
    <w:rsid w:val="00077A63"/>
    <w:rsid w:val="00080E04"/>
    <w:rsid w:val="000823AB"/>
    <w:rsid w:val="00082B2C"/>
    <w:rsid w:val="00083022"/>
    <w:rsid w:val="00083D0B"/>
    <w:rsid w:val="00084183"/>
    <w:rsid w:val="00084828"/>
    <w:rsid w:val="00084EC8"/>
    <w:rsid w:val="000850FE"/>
    <w:rsid w:val="000853A1"/>
    <w:rsid w:val="00085C14"/>
    <w:rsid w:val="00087679"/>
    <w:rsid w:val="00087C99"/>
    <w:rsid w:val="00090073"/>
    <w:rsid w:val="00090E83"/>
    <w:rsid w:val="00091AEB"/>
    <w:rsid w:val="00092020"/>
    <w:rsid w:val="0009206B"/>
    <w:rsid w:val="00092784"/>
    <w:rsid w:val="00092D2C"/>
    <w:rsid w:val="0009374A"/>
    <w:rsid w:val="00093D10"/>
    <w:rsid w:val="00093DDA"/>
    <w:rsid w:val="000940B9"/>
    <w:rsid w:val="00094307"/>
    <w:rsid w:val="00096048"/>
    <w:rsid w:val="00096F16"/>
    <w:rsid w:val="000A0530"/>
    <w:rsid w:val="000A0593"/>
    <w:rsid w:val="000A0EED"/>
    <w:rsid w:val="000A124E"/>
    <w:rsid w:val="000A15E8"/>
    <w:rsid w:val="000A17AE"/>
    <w:rsid w:val="000A1AB6"/>
    <w:rsid w:val="000A20F6"/>
    <w:rsid w:val="000A2FB4"/>
    <w:rsid w:val="000A385C"/>
    <w:rsid w:val="000A3B81"/>
    <w:rsid w:val="000A4879"/>
    <w:rsid w:val="000A5CD3"/>
    <w:rsid w:val="000A6AAF"/>
    <w:rsid w:val="000A6F35"/>
    <w:rsid w:val="000A750E"/>
    <w:rsid w:val="000A7556"/>
    <w:rsid w:val="000B0960"/>
    <w:rsid w:val="000B13D0"/>
    <w:rsid w:val="000B172A"/>
    <w:rsid w:val="000B242B"/>
    <w:rsid w:val="000B2884"/>
    <w:rsid w:val="000B2D92"/>
    <w:rsid w:val="000B2E09"/>
    <w:rsid w:val="000B61A2"/>
    <w:rsid w:val="000B6F88"/>
    <w:rsid w:val="000B74ED"/>
    <w:rsid w:val="000B7787"/>
    <w:rsid w:val="000B7996"/>
    <w:rsid w:val="000C04B2"/>
    <w:rsid w:val="000C0738"/>
    <w:rsid w:val="000C1EB1"/>
    <w:rsid w:val="000C2813"/>
    <w:rsid w:val="000C29C2"/>
    <w:rsid w:val="000C3112"/>
    <w:rsid w:val="000C40C0"/>
    <w:rsid w:val="000C43AE"/>
    <w:rsid w:val="000C470C"/>
    <w:rsid w:val="000C4F01"/>
    <w:rsid w:val="000C55D3"/>
    <w:rsid w:val="000C5858"/>
    <w:rsid w:val="000C5D6B"/>
    <w:rsid w:val="000C645F"/>
    <w:rsid w:val="000C6800"/>
    <w:rsid w:val="000C6905"/>
    <w:rsid w:val="000C6A83"/>
    <w:rsid w:val="000C72F3"/>
    <w:rsid w:val="000D0A96"/>
    <w:rsid w:val="000D0AE5"/>
    <w:rsid w:val="000D172B"/>
    <w:rsid w:val="000D189A"/>
    <w:rsid w:val="000D1A48"/>
    <w:rsid w:val="000D1C2F"/>
    <w:rsid w:val="000D210D"/>
    <w:rsid w:val="000D299F"/>
    <w:rsid w:val="000D4290"/>
    <w:rsid w:val="000D58BC"/>
    <w:rsid w:val="000D5DF9"/>
    <w:rsid w:val="000D6FAE"/>
    <w:rsid w:val="000D7296"/>
    <w:rsid w:val="000D7492"/>
    <w:rsid w:val="000D74A4"/>
    <w:rsid w:val="000D757C"/>
    <w:rsid w:val="000D75D0"/>
    <w:rsid w:val="000D7AB7"/>
    <w:rsid w:val="000E004E"/>
    <w:rsid w:val="000E06B8"/>
    <w:rsid w:val="000E0A24"/>
    <w:rsid w:val="000E0B9F"/>
    <w:rsid w:val="000E160E"/>
    <w:rsid w:val="000E1C4B"/>
    <w:rsid w:val="000E1EB6"/>
    <w:rsid w:val="000E1EED"/>
    <w:rsid w:val="000E3142"/>
    <w:rsid w:val="000E3873"/>
    <w:rsid w:val="000E3C78"/>
    <w:rsid w:val="000E3CB2"/>
    <w:rsid w:val="000E4006"/>
    <w:rsid w:val="000E4DC4"/>
    <w:rsid w:val="000E5114"/>
    <w:rsid w:val="000E5B27"/>
    <w:rsid w:val="000E61F8"/>
    <w:rsid w:val="000E6AF7"/>
    <w:rsid w:val="000E73EB"/>
    <w:rsid w:val="000E74E4"/>
    <w:rsid w:val="000E7CD2"/>
    <w:rsid w:val="000F04ED"/>
    <w:rsid w:val="000F065E"/>
    <w:rsid w:val="000F1531"/>
    <w:rsid w:val="000F1C6C"/>
    <w:rsid w:val="000F1C8B"/>
    <w:rsid w:val="000F1DB7"/>
    <w:rsid w:val="000F2C6E"/>
    <w:rsid w:val="000F2E9E"/>
    <w:rsid w:val="000F3299"/>
    <w:rsid w:val="000F391B"/>
    <w:rsid w:val="000F3C15"/>
    <w:rsid w:val="000F3CCD"/>
    <w:rsid w:val="000F3F85"/>
    <w:rsid w:val="000F4349"/>
    <w:rsid w:val="000F4718"/>
    <w:rsid w:val="000F474C"/>
    <w:rsid w:val="000F49B0"/>
    <w:rsid w:val="000F4E3A"/>
    <w:rsid w:val="000F64C2"/>
    <w:rsid w:val="000F6C92"/>
    <w:rsid w:val="000F6D48"/>
    <w:rsid w:val="000F71FA"/>
    <w:rsid w:val="000F78EC"/>
    <w:rsid w:val="000F7AFB"/>
    <w:rsid w:val="000F7C10"/>
    <w:rsid w:val="0010023A"/>
    <w:rsid w:val="001003FF"/>
    <w:rsid w:val="00100A84"/>
    <w:rsid w:val="00100D8B"/>
    <w:rsid w:val="00100EFF"/>
    <w:rsid w:val="00100F65"/>
    <w:rsid w:val="00101B3F"/>
    <w:rsid w:val="00101EDC"/>
    <w:rsid w:val="00103974"/>
    <w:rsid w:val="00103990"/>
    <w:rsid w:val="00103DAF"/>
    <w:rsid w:val="00104138"/>
    <w:rsid w:val="00105D42"/>
    <w:rsid w:val="00106052"/>
    <w:rsid w:val="00106C57"/>
    <w:rsid w:val="00107421"/>
    <w:rsid w:val="00107899"/>
    <w:rsid w:val="00107985"/>
    <w:rsid w:val="0011020F"/>
    <w:rsid w:val="00110B4B"/>
    <w:rsid w:val="0011184E"/>
    <w:rsid w:val="0011212E"/>
    <w:rsid w:val="00112363"/>
    <w:rsid w:val="001124F7"/>
    <w:rsid w:val="00112721"/>
    <w:rsid w:val="001129DF"/>
    <w:rsid w:val="00112D30"/>
    <w:rsid w:val="001131F8"/>
    <w:rsid w:val="00113364"/>
    <w:rsid w:val="00113EA2"/>
    <w:rsid w:val="001148E6"/>
    <w:rsid w:val="00114FB5"/>
    <w:rsid w:val="00115172"/>
    <w:rsid w:val="00115F69"/>
    <w:rsid w:val="00115F90"/>
    <w:rsid w:val="00116641"/>
    <w:rsid w:val="00116F52"/>
    <w:rsid w:val="0011727C"/>
    <w:rsid w:val="00117524"/>
    <w:rsid w:val="00117A7F"/>
    <w:rsid w:val="00117CEE"/>
    <w:rsid w:val="0012028E"/>
    <w:rsid w:val="00120478"/>
    <w:rsid w:val="00121367"/>
    <w:rsid w:val="001215C4"/>
    <w:rsid w:val="0012232C"/>
    <w:rsid w:val="001227EE"/>
    <w:rsid w:val="00122A36"/>
    <w:rsid w:val="001230B9"/>
    <w:rsid w:val="0012343E"/>
    <w:rsid w:val="00123502"/>
    <w:rsid w:val="00123772"/>
    <w:rsid w:val="001250C5"/>
    <w:rsid w:val="001250F6"/>
    <w:rsid w:val="00125476"/>
    <w:rsid w:val="00125771"/>
    <w:rsid w:val="00125B84"/>
    <w:rsid w:val="00126230"/>
    <w:rsid w:val="001265EF"/>
    <w:rsid w:val="0012681E"/>
    <w:rsid w:val="00126E71"/>
    <w:rsid w:val="00127079"/>
    <w:rsid w:val="00127F2B"/>
    <w:rsid w:val="00131C22"/>
    <w:rsid w:val="00131DD0"/>
    <w:rsid w:val="00132EB8"/>
    <w:rsid w:val="001332B7"/>
    <w:rsid w:val="00133316"/>
    <w:rsid w:val="00133E1B"/>
    <w:rsid w:val="00133F59"/>
    <w:rsid w:val="0013531A"/>
    <w:rsid w:val="00135897"/>
    <w:rsid w:val="001364A4"/>
    <w:rsid w:val="001368C0"/>
    <w:rsid w:val="00137650"/>
    <w:rsid w:val="00137825"/>
    <w:rsid w:val="00137D9E"/>
    <w:rsid w:val="00140C7D"/>
    <w:rsid w:val="001423E3"/>
    <w:rsid w:val="001428B1"/>
    <w:rsid w:val="001429F6"/>
    <w:rsid w:val="00142A87"/>
    <w:rsid w:val="00142F24"/>
    <w:rsid w:val="00142F7D"/>
    <w:rsid w:val="00143893"/>
    <w:rsid w:val="00144407"/>
    <w:rsid w:val="00144F75"/>
    <w:rsid w:val="0014549D"/>
    <w:rsid w:val="0014565C"/>
    <w:rsid w:val="001456C1"/>
    <w:rsid w:val="001458EF"/>
    <w:rsid w:val="00145B20"/>
    <w:rsid w:val="00145CF5"/>
    <w:rsid w:val="00146003"/>
    <w:rsid w:val="00146038"/>
    <w:rsid w:val="00146E81"/>
    <w:rsid w:val="00146EDE"/>
    <w:rsid w:val="0014788D"/>
    <w:rsid w:val="00147F49"/>
    <w:rsid w:val="00150ACA"/>
    <w:rsid w:val="001512E7"/>
    <w:rsid w:val="001514D9"/>
    <w:rsid w:val="00151A6B"/>
    <w:rsid w:val="00151D77"/>
    <w:rsid w:val="00152059"/>
    <w:rsid w:val="001528C2"/>
    <w:rsid w:val="00152E5B"/>
    <w:rsid w:val="00153B09"/>
    <w:rsid w:val="00153C38"/>
    <w:rsid w:val="00153F3D"/>
    <w:rsid w:val="00154F83"/>
    <w:rsid w:val="0015567C"/>
    <w:rsid w:val="00155782"/>
    <w:rsid w:val="00155792"/>
    <w:rsid w:val="001563E5"/>
    <w:rsid w:val="00156623"/>
    <w:rsid w:val="00156754"/>
    <w:rsid w:val="0015695E"/>
    <w:rsid w:val="0015746D"/>
    <w:rsid w:val="0015749D"/>
    <w:rsid w:val="00157808"/>
    <w:rsid w:val="00157AF4"/>
    <w:rsid w:val="00157D9F"/>
    <w:rsid w:val="00160246"/>
    <w:rsid w:val="001610CE"/>
    <w:rsid w:val="001619F5"/>
    <w:rsid w:val="0016267D"/>
    <w:rsid w:val="001628F7"/>
    <w:rsid w:val="00163169"/>
    <w:rsid w:val="00163675"/>
    <w:rsid w:val="00163CB8"/>
    <w:rsid w:val="00164C3B"/>
    <w:rsid w:val="0016534D"/>
    <w:rsid w:val="001653C0"/>
    <w:rsid w:val="00165937"/>
    <w:rsid w:val="00165BF2"/>
    <w:rsid w:val="00165EF4"/>
    <w:rsid w:val="00166455"/>
    <w:rsid w:val="00166615"/>
    <w:rsid w:val="00166E45"/>
    <w:rsid w:val="001676F9"/>
    <w:rsid w:val="001707B3"/>
    <w:rsid w:val="00171686"/>
    <w:rsid w:val="0017192C"/>
    <w:rsid w:val="00171BA4"/>
    <w:rsid w:val="00171C0B"/>
    <w:rsid w:val="00172364"/>
    <w:rsid w:val="00172622"/>
    <w:rsid w:val="001727C7"/>
    <w:rsid w:val="00173C28"/>
    <w:rsid w:val="001740CF"/>
    <w:rsid w:val="001749ED"/>
    <w:rsid w:val="00174A3C"/>
    <w:rsid w:val="00174D83"/>
    <w:rsid w:val="00175C4B"/>
    <w:rsid w:val="00175F6E"/>
    <w:rsid w:val="0017614A"/>
    <w:rsid w:val="00176169"/>
    <w:rsid w:val="00176AA2"/>
    <w:rsid w:val="00176AE0"/>
    <w:rsid w:val="00176D7B"/>
    <w:rsid w:val="00176F2B"/>
    <w:rsid w:val="00177060"/>
    <w:rsid w:val="001771E2"/>
    <w:rsid w:val="0017770D"/>
    <w:rsid w:val="001778D0"/>
    <w:rsid w:val="001803C6"/>
    <w:rsid w:val="00181165"/>
    <w:rsid w:val="001813C5"/>
    <w:rsid w:val="0018165E"/>
    <w:rsid w:val="00181EE7"/>
    <w:rsid w:val="00181EFB"/>
    <w:rsid w:val="00182237"/>
    <w:rsid w:val="00182FCA"/>
    <w:rsid w:val="0018368E"/>
    <w:rsid w:val="001836BD"/>
    <w:rsid w:val="001837EA"/>
    <w:rsid w:val="00183BD7"/>
    <w:rsid w:val="00184130"/>
    <w:rsid w:val="00184337"/>
    <w:rsid w:val="00184426"/>
    <w:rsid w:val="0018458B"/>
    <w:rsid w:val="001849D2"/>
    <w:rsid w:val="001849D9"/>
    <w:rsid w:val="00184D98"/>
    <w:rsid w:val="00184E7D"/>
    <w:rsid w:val="00185220"/>
    <w:rsid w:val="0018613F"/>
    <w:rsid w:val="0018685F"/>
    <w:rsid w:val="00186DCE"/>
    <w:rsid w:val="0018791D"/>
    <w:rsid w:val="001902EE"/>
    <w:rsid w:val="001903E8"/>
    <w:rsid w:val="00190D93"/>
    <w:rsid w:val="00190DB0"/>
    <w:rsid w:val="00190FB1"/>
    <w:rsid w:val="0019104D"/>
    <w:rsid w:val="001912D7"/>
    <w:rsid w:val="00191406"/>
    <w:rsid w:val="00191C4F"/>
    <w:rsid w:val="00191CB9"/>
    <w:rsid w:val="001928F7"/>
    <w:rsid w:val="00193369"/>
    <w:rsid w:val="001933B6"/>
    <w:rsid w:val="001934FD"/>
    <w:rsid w:val="0019361A"/>
    <w:rsid w:val="00193CED"/>
    <w:rsid w:val="00193E97"/>
    <w:rsid w:val="00193F89"/>
    <w:rsid w:val="0019443E"/>
    <w:rsid w:val="0019470C"/>
    <w:rsid w:val="001947DD"/>
    <w:rsid w:val="00194EC7"/>
    <w:rsid w:val="001955C8"/>
    <w:rsid w:val="0019573D"/>
    <w:rsid w:val="00195B67"/>
    <w:rsid w:val="00196477"/>
    <w:rsid w:val="0019690E"/>
    <w:rsid w:val="00197884"/>
    <w:rsid w:val="00197DAA"/>
    <w:rsid w:val="001A0247"/>
    <w:rsid w:val="001A0B34"/>
    <w:rsid w:val="001A0D47"/>
    <w:rsid w:val="001A1054"/>
    <w:rsid w:val="001A10CE"/>
    <w:rsid w:val="001A1B44"/>
    <w:rsid w:val="001A1E5D"/>
    <w:rsid w:val="001A28A8"/>
    <w:rsid w:val="001A32E1"/>
    <w:rsid w:val="001A3893"/>
    <w:rsid w:val="001A4A6C"/>
    <w:rsid w:val="001A4AF5"/>
    <w:rsid w:val="001A6D1E"/>
    <w:rsid w:val="001A7BAC"/>
    <w:rsid w:val="001A7E38"/>
    <w:rsid w:val="001B0ACE"/>
    <w:rsid w:val="001B0BB8"/>
    <w:rsid w:val="001B1F0D"/>
    <w:rsid w:val="001B2380"/>
    <w:rsid w:val="001B2788"/>
    <w:rsid w:val="001B34B2"/>
    <w:rsid w:val="001B35A0"/>
    <w:rsid w:val="001B36B1"/>
    <w:rsid w:val="001B3920"/>
    <w:rsid w:val="001B3B11"/>
    <w:rsid w:val="001B471A"/>
    <w:rsid w:val="001B56F1"/>
    <w:rsid w:val="001B5871"/>
    <w:rsid w:val="001B58F8"/>
    <w:rsid w:val="001B5CEC"/>
    <w:rsid w:val="001B5D74"/>
    <w:rsid w:val="001B68A7"/>
    <w:rsid w:val="001B6B02"/>
    <w:rsid w:val="001B73AA"/>
    <w:rsid w:val="001B73D6"/>
    <w:rsid w:val="001B75E9"/>
    <w:rsid w:val="001B798C"/>
    <w:rsid w:val="001B7A74"/>
    <w:rsid w:val="001B7CCD"/>
    <w:rsid w:val="001C02E9"/>
    <w:rsid w:val="001C1083"/>
    <w:rsid w:val="001C11EA"/>
    <w:rsid w:val="001C1CF7"/>
    <w:rsid w:val="001C1D2A"/>
    <w:rsid w:val="001C20D0"/>
    <w:rsid w:val="001C23DE"/>
    <w:rsid w:val="001C2516"/>
    <w:rsid w:val="001C2C1A"/>
    <w:rsid w:val="001C3565"/>
    <w:rsid w:val="001C3889"/>
    <w:rsid w:val="001C473B"/>
    <w:rsid w:val="001C499F"/>
    <w:rsid w:val="001C5BAF"/>
    <w:rsid w:val="001C5DFD"/>
    <w:rsid w:val="001C6BC1"/>
    <w:rsid w:val="001C6BE7"/>
    <w:rsid w:val="001C6D6F"/>
    <w:rsid w:val="001C75EB"/>
    <w:rsid w:val="001C78D1"/>
    <w:rsid w:val="001C7920"/>
    <w:rsid w:val="001C7BD4"/>
    <w:rsid w:val="001C7DE9"/>
    <w:rsid w:val="001C7E24"/>
    <w:rsid w:val="001D023A"/>
    <w:rsid w:val="001D0AE8"/>
    <w:rsid w:val="001D0B8F"/>
    <w:rsid w:val="001D2622"/>
    <w:rsid w:val="001D344B"/>
    <w:rsid w:val="001D3587"/>
    <w:rsid w:val="001D3837"/>
    <w:rsid w:val="001D3D59"/>
    <w:rsid w:val="001D42A4"/>
    <w:rsid w:val="001D4D79"/>
    <w:rsid w:val="001D5295"/>
    <w:rsid w:val="001D5574"/>
    <w:rsid w:val="001D57B1"/>
    <w:rsid w:val="001D6BFD"/>
    <w:rsid w:val="001D6CE5"/>
    <w:rsid w:val="001D71B4"/>
    <w:rsid w:val="001D7B62"/>
    <w:rsid w:val="001D7F67"/>
    <w:rsid w:val="001E00B5"/>
    <w:rsid w:val="001E037D"/>
    <w:rsid w:val="001E0C34"/>
    <w:rsid w:val="001E1221"/>
    <w:rsid w:val="001E1715"/>
    <w:rsid w:val="001E1CE9"/>
    <w:rsid w:val="001E26F7"/>
    <w:rsid w:val="001E2F78"/>
    <w:rsid w:val="001E33CB"/>
    <w:rsid w:val="001E3A21"/>
    <w:rsid w:val="001E3ED5"/>
    <w:rsid w:val="001E461A"/>
    <w:rsid w:val="001E4DB7"/>
    <w:rsid w:val="001E5198"/>
    <w:rsid w:val="001E557F"/>
    <w:rsid w:val="001E5AF3"/>
    <w:rsid w:val="001E5CBC"/>
    <w:rsid w:val="001E5F36"/>
    <w:rsid w:val="001E6195"/>
    <w:rsid w:val="001E6A9E"/>
    <w:rsid w:val="001E6B9C"/>
    <w:rsid w:val="001E71A7"/>
    <w:rsid w:val="001E726B"/>
    <w:rsid w:val="001E7480"/>
    <w:rsid w:val="001E7A27"/>
    <w:rsid w:val="001E7ACD"/>
    <w:rsid w:val="001E7C46"/>
    <w:rsid w:val="001F1435"/>
    <w:rsid w:val="001F1F06"/>
    <w:rsid w:val="001F25A8"/>
    <w:rsid w:val="001F35D0"/>
    <w:rsid w:val="001F3BD5"/>
    <w:rsid w:val="001F3F09"/>
    <w:rsid w:val="001F4162"/>
    <w:rsid w:val="001F477D"/>
    <w:rsid w:val="001F4FDC"/>
    <w:rsid w:val="001F5258"/>
    <w:rsid w:val="001F5C2F"/>
    <w:rsid w:val="001F5E86"/>
    <w:rsid w:val="001F60AD"/>
    <w:rsid w:val="001F6ED5"/>
    <w:rsid w:val="001F7840"/>
    <w:rsid w:val="0020017B"/>
    <w:rsid w:val="00200E9E"/>
    <w:rsid w:val="0020134A"/>
    <w:rsid w:val="00201A90"/>
    <w:rsid w:val="00201D62"/>
    <w:rsid w:val="00201D68"/>
    <w:rsid w:val="002024DB"/>
    <w:rsid w:val="0020395C"/>
    <w:rsid w:val="00203995"/>
    <w:rsid w:val="00203E5B"/>
    <w:rsid w:val="002047C4"/>
    <w:rsid w:val="00204C6A"/>
    <w:rsid w:val="00204F43"/>
    <w:rsid w:val="002059D5"/>
    <w:rsid w:val="00206021"/>
    <w:rsid w:val="00206CA7"/>
    <w:rsid w:val="00206CFF"/>
    <w:rsid w:val="00206DA0"/>
    <w:rsid w:val="00206EC4"/>
    <w:rsid w:val="00207675"/>
    <w:rsid w:val="00207C79"/>
    <w:rsid w:val="00207F14"/>
    <w:rsid w:val="00210129"/>
    <w:rsid w:val="002103AB"/>
    <w:rsid w:val="0021069B"/>
    <w:rsid w:val="002108C0"/>
    <w:rsid w:val="00210D31"/>
    <w:rsid w:val="0021115C"/>
    <w:rsid w:val="002111BF"/>
    <w:rsid w:val="0021174E"/>
    <w:rsid w:val="002117AE"/>
    <w:rsid w:val="00211EF9"/>
    <w:rsid w:val="0021263C"/>
    <w:rsid w:val="00212C95"/>
    <w:rsid w:val="00213E49"/>
    <w:rsid w:val="00215096"/>
    <w:rsid w:val="002152C2"/>
    <w:rsid w:val="002153D2"/>
    <w:rsid w:val="002157CD"/>
    <w:rsid w:val="00215CFD"/>
    <w:rsid w:val="00215D80"/>
    <w:rsid w:val="00215DBC"/>
    <w:rsid w:val="00216394"/>
    <w:rsid w:val="002163F8"/>
    <w:rsid w:val="00220630"/>
    <w:rsid w:val="002213D9"/>
    <w:rsid w:val="00221708"/>
    <w:rsid w:val="002230F5"/>
    <w:rsid w:val="0022401C"/>
    <w:rsid w:val="00224418"/>
    <w:rsid w:val="00225988"/>
    <w:rsid w:val="00225A3F"/>
    <w:rsid w:val="00225C68"/>
    <w:rsid w:val="00226794"/>
    <w:rsid w:val="00226A1B"/>
    <w:rsid w:val="00226D84"/>
    <w:rsid w:val="00226F49"/>
    <w:rsid w:val="00227365"/>
    <w:rsid w:val="00227512"/>
    <w:rsid w:val="002278FB"/>
    <w:rsid w:val="00227BE2"/>
    <w:rsid w:val="002308C9"/>
    <w:rsid w:val="002313FB"/>
    <w:rsid w:val="00231A33"/>
    <w:rsid w:val="00231D68"/>
    <w:rsid w:val="00231EBB"/>
    <w:rsid w:val="00231F3B"/>
    <w:rsid w:val="00232007"/>
    <w:rsid w:val="002327C0"/>
    <w:rsid w:val="00232DE4"/>
    <w:rsid w:val="00232FF5"/>
    <w:rsid w:val="00233386"/>
    <w:rsid w:val="002337AD"/>
    <w:rsid w:val="00233A5E"/>
    <w:rsid w:val="00234A59"/>
    <w:rsid w:val="00234CC6"/>
    <w:rsid w:val="00235565"/>
    <w:rsid w:val="00235A4C"/>
    <w:rsid w:val="00235A8F"/>
    <w:rsid w:val="00235C01"/>
    <w:rsid w:val="00235E23"/>
    <w:rsid w:val="00236284"/>
    <w:rsid w:val="0023772F"/>
    <w:rsid w:val="00240806"/>
    <w:rsid w:val="002416F1"/>
    <w:rsid w:val="00241990"/>
    <w:rsid w:val="002423DF"/>
    <w:rsid w:val="0024323F"/>
    <w:rsid w:val="00243D30"/>
    <w:rsid w:val="00243F1E"/>
    <w:rsid w:val="00244524"/>
    <w:rsid w:val="00244774"/>
    <w:rsid w:val="00244CFA"/>
    <w:rsid w:val="00244DA6"/>
    <w:rsid w:val="00245598"/>
    <w:rsid w:val="00245B76"/>
    <w:rsid w:val="00245C6C"/>
    <w:rsid w:val="00246F5A"/>
    <w:rsid w:val="00247691"/>
    <w:rsid w:val="0024769E"/>
    <w:rsid w:val="00247CAF"/>
    <w:rsid w:val="00250EB0"/>
    <w:rsid w:val="0025144D"/>
    <w:rsid w:val="00252C72"/>
    <w:rsid w:val="00252FA1"/>
    <w:rsid w:val="002532E0"/>
    <w:rsid w:val="00253BBF"/>
    <w:rsid w:val="00253F86"/>
    <w:rsid w:val="00254EEE"/>
    <w:rsid w:val="002554D3"/>
    <w:rsid w:val="002557D9"/>
    <w:rsid w:val="00255C8D"/>
    <w:rsid w:val="00255E43"/>
    <w:rsid w:val="00256066"/>
    <w:rsid w:val="0025613E"/>
    <w:rsid w:val="002570FA"/>
    <w:rsid w:val="002574C7"/>
    <w:rsid w:val="002576D5"/>
    <w:rsid w:val="00257C67"/>
    <w:rsid w:val="00257E48"/>
    <w:rsid w:val="0026000D"/>
    <w:rsid w:val="00260B8E"/>
    <w:rsid w:val="00261E97"/>
    <w:rsid w:val="002625BD"/>
    <w:rsid w:val="00262869"/>
    <w:rsid w:val="0026382A"/>
    <w:rsid w:val="00263A90"/>
    <w:rsid w:val="00264685"/>
    <w:rsid w:val="00264DEE"/>
    <w:rsid w:val="002650F9"/>
    <w:rsid w:val="00265184"/>
    <w:rsid w:val="00266C8D"/>
    <w:rsid w:val="00267229"/>
    <w:rsid w:val="00267386"/>
    <w:rsid w:val="00267A20"/>
    <w:rsid w:val="00267F0C"/>
    <w:rsid w:val="002700AD"/>
    <w:rsid w:val="00270235"/>
    <w:rsid w:val="002703DA"/>
    <w:rsid w:val="002705BA"/>
    <w:rsid w:val="00270865"/>
    <w:rsid w:val="00271D8E"/>
    <w:rsid w:val="00272497"/>
    <w:rsid w:val="002726F8"/>
    <w:rsid w:val="00272D35"/>
    <w:rsid w:val="002735BB"/>
    <w:rsid w:val="00273A18"/>
    <w:rsid w:val="00273D0A"/>
    <w:rsid w:val="002742AF"/>
    <w:rsid w:val="0027446D"/>
    <w:rsid w:val="00274600"/>
    <w:rsid w:val="00274613"/>
    <w:rsid w:val="00276169"/>
    <w:rsid w:val="00276400"/>
    <w:rsid w:val="00276577"/>
    <w:rsid w:val="002808A9"/>
    <w:rsid w:val="00280B02"/>
    <w:rsid w:val="00280EA3"/>
    <w:rsid w:val="0028183B"/>
    <w:rsid w:val="002825FB"/>
    <w:rsid w:val="002826A1"/>
    <w:rsid w:val="00282727"/>
    <w:rsid w:val="00282918"/>
    <w:rsid w:val="00282CF5"/>
    <w:rsid w:val="00283281"/>
    <w:rsid w:val="00283604"/>
    <w:rsid w:val="002841D6"/>
    <w:rsid w:val="00284B0C"/>
    <w:rsid w:val="00284CAE"/>
    <w:rsid w:val="00284F64"/>
    <w:rsid w:val="00285A6A"/>
    <w:rsid w:val="00285BAF"/>
    <w:rsid w:val="00285CA6"/>
    <w:rsid w:val="00287481"/>
    <w:rsid w:val="0028785A"/>
    <w:rsid w:val="00287C51"/>
    <w:rsid w:val="002900F5"/>
    <w:rsid w:val="0029033A"/>
    <w:rsid w:val="0029036F"/>
    <w:rsid w:val="00290656"/>
    <w:rsid w:val="0029084C"/>
    <w:rsid w:val="00290F5E"/>
    <w:rsid w:val="00291A7C"/>
    <w:rsid w:val="00292748"/>
    <w:rsid w:val="00292F0B"/>
    <w:rsid w:val="002943B7"/>
    <w:rsid w:val="002944FF"/>
    <w:rsid w:val="0029510B"/>
    <w:rsid w:val="0029543A"/>
    <w:rsid w:val="0029589E"/>
    <w:rsid w:val="00295AED"/>
    <w:rsid w:val="0029648F"/>
    <w:rsid w:val="002965EB"/>
    <w:rsid w:val="00296714"/>
    <w:rsid w:val="00296DB6"/>
    <w:rsid w:val="002974C1"/>
    <w:rsid w:val="00297652"/>
    <w:rsid w:val="00297B68"/>
    <w:rsid w:val="002A001E"/>
    <w:rsid w:val="002A0258"/>
    <w:rsid w:val="002A0481"/>
    <w:rsid w:val="002A15F4"/>
    <w:rsid w:val="002A186E"/>
    <w:rsid w:val="002A2744"/>
    <w:rsid w:val="002A27B2"/>
    <w:rsid w:val="002A297B"/>
    <w:rsid w:val="002A2D19"/>
    <w:rsid w:val="002A3141"/>
    <w:rsid w:val="002A367F"/>
    <w:rsid w:val="002A383F"/>
    <w:rsid w:val="002A402F"/>
    <w:rsid w:val="002A4211"/>
    <w:rsid w:val="002A4B49"/>
    <w:rsid w:val="002A62EC"/>
    <w:rsid w:val="002A6372"/>
    <w:rsid w:val="002A7401"/>
    <w:rsid w:val="002B094A"/>
    <w:rsid w:val="002B0A52"/>
    <w:rsid w:val="002B19B1"/>
    <w:rsid w:val="002B1E92"/>
    <w:rsid w:val="002B2AC0"/>
    <w:rsid w:val="002B2AF6"/>
    <w:rsid w:val="002B2BD0"/>
    <w:rsid w:val="002B3942"/>
    <w:rsid w:val="002B435B"/>
    <w:rsid w:val="002B4621"/>
    <w:rsid w:val="002B4699"/>
    <w:rsid w:val="002B4D36"/>
    <w:rsid w:val="002B561A"/>
    <w:rsid w:val="002B5AD8"/>
    <w:rsid w:val="002B5B6C"/>
    <w:rsid w:val="002B5BDE"/>
    <w:rsid w:val="002B5C57"/>
    <w:rsid w:val="002B6A07"/>
    <w:rsid w:val="002B73BD"/>
    <w:rsid w:val="002C038C"/>
    <w:rsid w:val="002C1A29"/>
    <w:rsid w:val="002C1C9C"/>
    <w:rsid w:val="002C1E8D"/>
    <w:rsid w:val="002C1E98"/>
    <w:rsid w:val="002C2504"/>
    <w:rsid w:val="002C2AA9"/>
    <w:rsid w:val="002C37EE"/>
    <w:rsid w:val="002C4535"/>
    <w:rsid w:val="002C4AF8"/>
    <w:rsid w:val="002C4B22"/>
    <w:rsid w:val="002C5C28"/>
    <w:rsid w:val="002C5D66"/>
    <w:rsid w:val="002C648B"/>
    <w:rsid w:val="002C68C5"/>
    <w:rsid w:val="002C7440"/>
    <w:rsid w:val="002C7CBA"/>
    <w:rsid w:val="002D120D"/>
    <w:rsid w:val="002D166F"/>
    <w:rsid w:val="002D19EC"/>
    <w:rsid w:val="002D1D1A"/>
    <w:rsid w:val="002D1EAA"/>
    <w:rsid w:val="002D1F5D"/>
    <w:rsid w:val="002D2148"/>
    <w:rsid w:val="002D2371"/>
    <w:rsid w:val="002D24A2"/>
    <w:rsid w:val="002D2569"/>
    <w:rsid w:val="002D2E6C"/>
    <w:rsid w:val="002D30B8"/>
    <w:rsid w:val="002D34BD"/>
    <w:rsid w:val="002D3B50"/>
    <w:rsid w:val="002D3F82"/>
    <w:rsid w:val="002D415D"/>
    <w:rsid w:val="002D438B"/>
    <w:rsid w:val="002D457D"/>
    <w:rsid w:val="002D6D30"/>
    <w:rsid w:val="002D75A5"/>
    <w:rsid w:val="002D76AE"/>
    <w:rsid w:val="002D7E1B"/>
    <w:rsid w:val="002D7FBF"/>
    <w:rsid w:val="002E0CB2"/>
    <w:rsid w:val="002E0F0C"/>
    <w:rsid w:val="002E14B1"/>
    <w:rsid w:val="002E228B"/>
    <w:rsid w:val="002E3500"/>
    <w:rsid w:val="002E3680"/>
    <w:rsid w:val="002E36BD"/>
    <w:rsid w:val="002E37A7"/>
    <w:rsid w:val="002E3DDF"/>
    <w:rsid w:val="002E449C"/>
    <w:rsid w:val="002E4D82"/>
    <w:rsid w:val="002E5C24"/>
    <w:rsid w:val="002E5E03"/>
    <w:rsid w:val="002E632E"/>
    <w:rsid w:val="002E6693"/>
    <w:rsid w:val="002E69E9"/>
    <w:rsid w:val="002E6D23"/>
    <w:rsid w:val="002E70BC"/>
    <w:rsid w:val="002E7801"/>
    <w:rsid w:val="002E7995"/>
    <w:rsid w:val="002E7AD2"/>
    <w:rsid w:val="002F0A5E"/>
    <w:rsid w:val="002F1CB6"/>
    <w:rsid w:val="002F1D21"/>
    <w:rsid w:val="002F232C"/>
    <w:rsid w:val="002F2429"/>
    <w:rsid w:val="002F278B"/>
    <w:rsid w:val="002F2900"/>
    <w:rsid w:val="002F31E9"/>
    <w:rsid w:val="002F3A66"/>
    <w:rsid w:val="002F3FCB"/>
    <w:rsid w:val="002F533E"/>
    <w:rsid w:val="002F5868"/>
    <w:rsid w:val="002F6AE6"/>
    <w:rsid w:val="002F6DD2"/>
    <w:rsid w:val="002F7E2E"/>
    <w:rsid w:val="00300AA5"/>
    <w:rsid w:val="00300EE2"/>
    <w:rsid w:val="00302140"/>
    <w:rsid w:val="00302811"/>
    <w:rsid w:val="00303134"/>
    <w:rsid w:val="00303939"/>
    <w:rsid w:val="0030412D"/>
    <w:rsid w:val="00304AC4"/>
    <w:rsid w:val="00304D8A"/>
    <w:rsid w:val="00304F0E"/>
    <w:rsid w:val="00305759"/>
    <w:rsid w:val="00306EFF"/>
    <w:rsid w:val="00307075"/>
    <w:rsid w:val="003078D3"/>
    <w:rsid w:val="00307B45"/>
    <w:rsid w:val="003109D7"/>
    <w:rsid w:val="00310CBC"/>
    <w:rsid w:val="00310FCB"/>
    <w:rsid w:val="0031344F"/>
    <w:rsid w:val="00313501"/>
    <w:rsid w:val="00313976"/>
    <w:rsid w:val="00313E5E"/>
    <w:rsid w:val="00314511"/>
    <w:rsid w:val="00314611"/>
    <w:rsid w:val="00314968"/>
    <w:rsid w:val="00314FA3"/>
    <w:rsid w:val="00315015"/>
    <w:rsid w:val="00315B01"/>
    <w:rsid w:val="00315CA7"/>
    <w:rsid w:val="003160D6"/>
    <w:rsid w:val="00316EBA"/>
    <w:rsid w:val="0031774B"/>
    <w:rsid w:val="00317849"/>
    <w:rsid w:val="0032022B"/>
    <w:rsid w:val="00320247"/>
    <w:rsid w:val="00320711"/>
    <w:rsid w:val="00320CD3"/>
    <w:rsid w:val="00321008"/>
    <w:rsid w:val="003212D2"/>
    <w:rsid w:val="00321432"/>
    <w:rsid w:val="00322BDB"/>
    <w:rsid w:val="003236AF"/>
    <w:rsid w:val="00323B4B"/>
    <w:rsid w:val="00325284"/>
    <w:rsid w:val="0032535D"/>
    <w:rsid w:val="00325824"/>
    <w:rsid w:val="0032611D"/>
    <w:rsid w:val="00326714"/>
    <w:rsid w:val="003268C6"/>
    <w:rsid w:val="00326B09"/>
    <w:rsid w:val="00326DFB"/>
    <w:rsid w:val="0032774D"/>
    <w:rsid w:val="00327F26"/>
    <w:rsid w:val="00330344"/>
    <w:rsid w:val="003305C1"/>
    <w:rsid w:val="00330BBE"/>
    <w:rsid w:val="0033109C"/>
    <w:rsid w:val="003315B5"/>
    <w:rsid w:val="00331BBF"/>
    <w:rsid w:val="00332089"/>
    <w:rsid w:val="0033277E"/>
    <w:rsid w:val="00333F0C"/>
    <w:rsid w:val="0033481C"/>
    <w:rsid w:val="00334958"/>
    <w:rsid w:val="00334CBE"/>
    <w:rsid w:val="0033506E"/>
    <w:rsid w:val="003353F0"/>
    <w:rsid w:val="0033563D"/>
    <w:rsid w:val="00336A88"/>
    <w:rsid w:val="00336E45"/>
    <w:rsid w:val="0034072E"/>
    <w:rsid w:val="00340863"/>
    <w:rsid w:val="00340A10"/>
    <w:rsid w:val="00340B06"/>
    <w:rsid w:val="00340E58"/>
    <w:rsid w:val="0034106C"/>
    <w:rsid w:val="0034185F"/>
    <w:rsid w:val="00342548"/>
    <w:rsid w:val="00342760"/>
    <w:rsid w:val="0034293B"/>
    <w:rsid w:val="00342E42"/>
    <w:rsid w:val="0034319C"/>
    <w:rsid w:val="003431C9"/>
    <w:rsid w:val="003432CA"/>
    <w:rsid w:val="0034349D"/>
    <w:rsid w:val="0034374A"/>
    <w:rsid w:val="00343990"/>
    <w:rsid w:val="00343C70"/>
    <w:rsid w:val="00344272"/>
    <w:rsid w:val="00344646"/>
    <w:rsid w:val="00344929"/>
    <w:rsid w:val="00345D18"/>
    <w:rsid w:val="00346468"/>
    <w:rsid w:val="0034672E"/>
    <w:rsid w:val="003468A0"/>
    <w:rsid w:val="00346AFF"/>
    <w:rsid w:val="00346E60"/>
    <w:rsid w:val="00350914"/>
    <w:rsid w:val="0035093B"/>
    <w:rsid w:val="00350AA3"/>
    <w:rsid w:val="00350DF8"/>
    <w:rsid w:val="0035127E"/>
    <w:rsid w:val="00351344"/>
    <w:rsid w:val="00351601"/>
    <w:rsid w:val="00351B53"/>
    <w:rsid w:val="00352553"/>
    <w:rsid w:val="00352BC8"/>
    <w:rsid w:val="00352BCB"/>
    <w:rsid w:val="0035302F"/>
    <w:rsid w:val="00353DEB"/>
    <w:rsid w:val="00354144"/>
    <w:rsid w:val="00354511"/>
    <w:rsid w:val="00354802"/>
    <w:rsid w:val="003549B4"/>
    <w:rsid w:val="003549FA"/>
    <w:rsid w:val="00354B41"/>
    <w:rsid w:val="00354B6E"/>
    <w:rsid w:val="0035541D"/>
    <w:rsid w:val="00355467"/>
    <w:rsid w:val="00355497"/>
    <w:rsid w:val="003554D1"/>
    <w:rsid w:val="00355609"/>
    <w:rsid w:val="003558ED"/>
    <w:rsid w:val="00355D5E"/>
    <w:rsid w:val="00356345"/>
    <w:rsid w:val="0035658B"/>
    <w:rsid w:val="00357524"/>
    <w:rsid w:val="003601E0"/>
    <w:rsid w:val="00360B0C"/>
    <w:rsid w:val="00360C77"/>
    <w:rsid w:val="003616C9"/>
    <w:rsid w:val="0036179D"/>
    <w:rsid w:val="00361816"/>
    <w:rsid w:val="00361C54"/>
    <w:rsid w:val="00361E90"/>
    <w:rsid w:val="0036250E"/>
    <w:rsid w:val="00362676"/>
    <w:rsid w:val="00362C75"/>
    <w:rsid w:val="00362E14"/>
    <w:rsid w:val="00363111"/>
    <w:rsid w:val="0036389F"/>
    <w:rsid w:val="003640B8"/>
    <w:rsid w:val="00364449"/>
    <w:rsid w:val="00365906"/>
    <w:rsid w:val="003668E9"/>
    <w:rsid w:val="00366F14"/>
    <w:rsid w:val="00367223"/>
    <w:rsid w:val="00370DB9"/>
    <w:rsid w:val="00370F5B"/>
    <w:rsid w:val="00370FF5"/>
    <w:rsid w:val="0037168F"/>
    <w:rsid w:val="00371790"/>
    <w:rsid w:val="00371CC7"/>
    <w:rsid w:val="00371EB7"/>
    <w:rsid w:val="00372BF9"/>
    <w:rsid w:val="00372C3F"/>
    <w:rsid w:val="00372EF3"/>
    <w:rsid w:val="0037443F"/>
    <w:rsid w:val="003746FF"/>
    <w:rsid w:val="00374898"/>
    <w:rsid w:val="00375A34"/>
    <w:rsid w:val="0037610D"/>
    <w:rsid w:val="00376885"/>
    <w:rsid w:val="00376929"/>
    <w:rsid w:val="003775D5"/>
    <w:rsid w:val="003775F8"/>
    <w:rsid w:val="003777B2"/>
    <w:rsid w:val="00377C7A"/>
    <w:rsid w:val="003806DC"/>
    <w:rsid w:val="00380733"/>
    <w:rsid w:val="00380A38"/>
    <w:rsid w:val="00380DD9"/>
    <w:rsid w:val="00380DE0"/>
    <w:rsid w:val="003811E3"/>
    <w:rsid w:val="00381293"/>
    <w:rsid w:val="003819AE"/>
    <w:rsid w:val="00382195"/>
    <w:rsid w:val="0038272D"/>
    <w:rsid w:val="00382D6D"/>
    <w:rsid w:val="00383B9F"/>
    <w:rsid w:val="003843AB"/>
    <w:rsid w:val="00385233"/>
    <w:rsid w:val="00385E5D"/>
    <w:rsid w:val="003866D2"/>
    <w:rsid w:val="00386B7B"/>
    <w:rsid w:val="00386E35"/>
    <w:rsid w:val="0038769A"/>
    <w:rsid w:val="00387CBC"/>
    <w:rsid w:val="00387CDC"/>
    <w:rsid w:val="00387F01"/>
    <w:rsid w:val="003909E3"/>
    <w:rsid w:val="00390CDC"/>
    <w:rsid w:val="00391630"/>
    <w:rsid w:val="0039189A"/>
    <w:rsid w:val="0039190D"/>
    <w:rsid w:val="00391C29"/>
    <w:rsid w:val="00391CC4"/>
    <w:rsid w:val="003926BA"/>
    <w:rsid w:val="003929BA"/>
    <w:rsid w:val="00392DBE"/>
    <w:rsid w:val="00393752"/>
    <w:rsid w:val="00393AE1"/>
    <w:rsid w:val="0039525C"/>
    <w:rsid w:val="003956AE"/>
    <w:rsid w:val="00395D32"/>
    <w:rsid w:val="003961D7"/>
    <w:rsid w:val="003964B4"/>
    <w:rsid w:val="003966F3"/>
    <w:rsid w:val="00396ADE"/>
    <w:rsid w:val="00396BC9"/>
    <w:rsid w:val="00396E11"/>
    <w:rsid w:val="003970BE"/>
    <w:rsid w:val="00397C54"/>
    <w:rsid w:val="003A0D13"/>
    <w:rsid w:val="003A0EEF"/>
    <w:rsid w:val="003A18F8"/>
    <w:rsid w:val="003A3C3A"/>
    <w:rsid w:val="003A3D08"/>
    <w:rsid w:val="003A3FB7"/>
    <w:rsid w:val="003A4498"/>
    <w:rsid w:val="003A5DF4"/>
    <w:rsid w:val="003A6361"/>
    <w:rsid w:val="003A658B"/>
    <w:rsid w:val="003A6939"/>
    <w:rsid w:val="003A6D52"/>
    <w:rsid w:val="003A7233"/>
    <w:rsid w:val="003A7646"/>
    <w:rsid w:val="003A79D3"/>
    <w:rsid w:val="003A7CDF"/>
    <w:rsid w:val="003A7F60"/>
    <w:rsid w:val="003B008D"/>
    <w:rsid w:val="003B01F8"/>
    <w:rsid w:val="003B0354"/>
    <w:rsid w:val="003B053B"/>
    <w:rsid w:val="003B0C5B"/>
    <w:rsid w:val="003B20D6"/>
    <w:rsid w:val="003B257A"/>
    <w:rsid w:val="003B2723"/>
    <w:rsid w:val="003B3165"/>
    <w:rsid w:val="003B3415"/>
    <w:rsid w:val="003B35BC"/>
    <w:rsid w:val="003B4377"/>
    <w:rsid w:val="003B4384"/>
    <w:rsid w:val="003B43D0"/>
    <w:rsid w:val="003B47BE"/>
    <w:rsid w:val="003B4996"/>
    <w:rsid w:val="003B5845"/>
    <w:rsid w:val="003B5E03"/>
    <w:rsid w:val="003B5FDA"/>
    <w:rsid w:val="003B66EC"/>
    <w:rsid w:val="003B6806"/>
    <w:rsid w:val="003B6854"/>
    <w:rsid w:val="003B70FD"/>
    <w:rsid w:val="003B735F"/>
    <w:rsid w:val="003B73F4"/>
    <w:rsid w:val="003B7DEE"/>
    <w:rsid w:val="003B7E53"/>
    <w:rsid w:val="003C00BD"/>
    <w:rsid w:val="003C0DBB"/>
    <w:rsid w:val="003C0E56"/>
    <w:rsid w:val="003C13DA"/>
    <w:rsid w:val="003C1ADB"/>
    <w:rsid w:val="003C1B1A"/>
    <w:rsid w:val="003C2593"/>
    <w:rsid w:val="003C2AC7"/>
    <w:rsid w:val="003C2DB3"/>
    <w:rsid w:val="003C3083"/>
    <w:rsid w:val="003C3315"/>
    <w:rsid w:val="003C3AC8"/>
    <w:rsid w:val="003C3B4F"/>
    <w:rsid w:val="003C3EEB"/>
    <w:rsid w:val="003C49CC"/>
    <w:rsid w:val="003C4BD0"/>
    <w:rsid w:val="003C59F5"/>
    <w:rsid w:val="003C6028"/>
    <w:rsid w:val="003C76CC"/>
    <w:rsid w:val="003C7A3D"/>
    <w:rsid w:val="003D0646"/>
    <w:rsid w:val="003D0B30"/>
    <w:rsid w:val="003D0D10"/>
    <w:rsid w:val="003D1BFE"/>
    <w:rsid w:val="003D1D7B"/>
    <w:rsid w:val="003D2029"/>
    <w:rsid w:val="003D209C"/>
    <w:rsid w:val="003D24BB"/>
    <w:rsid w:val="003D2983"/>
    <w:rsid w:val="003D2B98"/>
    <w:rsid w:val="003D4347"/>
    <w:rsid w:val="003D47ED"/>
    <w:rsid w:val="003D4FCE"/>
    <w:rsid w:val="003D5E08"/>
    <w:rsid w:val="003D646A"/>
    <w:rsid w:val="003D6B45"/>
    <w:rsid w:val="003D70AB"/>
    <w:rsid w:val="003D7648"/>
    <w:rsid w:val="003D7B49"/>
    <w:rsid w:val="003D7EC0"/>
    <w:rsid w:val="003E00FA"/>
    <w:rsid w:val="003E01E9"/>
    <w:rsid w:val="003E1119"/>
    <w:rsid w:val="003E1564"/>
    <w:rsid w:val="003E1D68"/>
    <w:rsid w:val="003E1F9B"/>
    <w:rsid w:val="003E252F"/>
    <w:rsid w:val="003E2B12"/>
    <w:rsid w:val="003E4087"/>
    <w:rsid w:val="003E4389"/>
    <w:rsid w:val="003E4EF1"/>
    <w:rsid w:val="003E5985"/>
    <w:rsid w:val="003E5BFA"/>
    <w:rsid w:val="003E5FA3"/>
    <w:rsid w:val="003E772C"/>
    <w:rsid w:val="003F0112"/>
    <w:rsid w:val="003F0C4D"/>
    <w:rsid w:val="003F2C1F"/>
    <w:rsid w:val="003F344D"/>
    <w:rsid w:val="003F566C"/>
    <w:rsid w:val="003F5CEB"/>
    <w:rsid w:val="003F6136"/>
    <w:rsid w:val="003F644F"/>
    <w:rsid w:val="003F6B38"/>
    <w:rsid w:val="003F7543"/>
    <w:rsid w:val="003F774E"/>
    <w:rsid w:val="003F7ED3"/>
    <w:rsid w:val="004006C5"/>
    <w:rsid w:val="00400739"/>
    <w:rsid w:val="0040077F"/>
    <w:rsid w:val="00400C02"/>
    <w:rsid w:val="004012CA"/>
    <w:rsid w:val="00401555"/>
    <w:rsid w:val="00401A3F"/>
    <w:rsid w:val="00401ED8"/>
    <w:rsid w:val="00401F44"/>
    <w:rsid w:val="00402057"/>
    <w:rsid w:val="00402105"/>
    <w:rsid w:val="00402478"/>
    <w:rsid w:val="004026FF"/>
    <w:rsid w:val="00402B9D"/>
    <w:rsid w:val="004030A3"/>
    <w:rsid w:val="00403D3C"/>
    <w:rsid w:val="004045C6"/>
    <w:rsid w:val="00404EEC"/>
    <w:rsid w:val="004053AA"/>
    <w:rsid w:val="004057DD"/>
    <w:rsid w:val="0040620F"/>
    <w:rsid w:val="004062B9"/>
    <w:rsid w:val="00406D22"/>
    <w:rsid w:val="0040741A"/>
    <w:rsid w:val="00407531"/>
    <w:rsid w:val="00407C1B"/>
    <w:rsid w:val="00407DEC"/>
    <w:rsid w:val="00410161"/>
    <w:rsid w:val="004112FB"/>
    <w:rsid w:val="004135D5"/>
    <w:rsid w:val="0041364F"/>
    <w:rsid w:val="0041367E"/>
    <w:rsid w:val="00413C1C"/>
    <w:rsid w:val="004140DF"/>
    <w:rsid w:val="004154FA"/>
    <w:rsid w:val="004157B0"/>
    <w:rsid w:val="00415882"/>
    <w:rsid w:val="00415D73"/>
    <w:rsid w:val="0041616D"/>
    <w:rsid w:val="0041735A"/>
    <w:rsid w:val="004179A1"/>
    <w:rsid w:val="00420396"/>
    <w:rsid w:val="0042080F"/>
    <w:rsid w:val="0042111B"/>
    <w:rsid w:val="004217D7"/>
    <w:rsid w:val="00421BFE"/>
    <w:rsid w:val="00422A83"/>
    <w:rsid w:val="00422E27"/>
    <w:rsid w:val="00422EF3"/>
    <w:rsid w:val="00423248"/>
    <w:rsid w:val="00423282"/>
    <w:rsid w:val="00423A3E"/>
    <w:rsid w:val="00423C65"/>
    <w:rsid w:val="00424F04"/>
    <w:rsid w:val="00425016"/>
    <w:rsid w:val="00425571"/>
    <w:rsid w:val="00426EB4"/>
    <w:rsid w:val="00426F1F"/>
    <w:rsid w:val="00426F53"/>
    <w:rsid w:val="004270D7"/>
    <w:rsid w:val="00427143"/>
    <w:rsid w:val="00427657"/>
    <w:rsid w:val="0043017B"/>
    <w:rsid w:val="0043177D"/>
    <w:rsid w:val="00431986"/>
    <w:rsid w:val="00433CA7"/>
    <w:rsid w:val="0043422D"/>
    <w:rsid w:val="0043432E"/>
    <w:rsid w:val="004356CA"/>
    <w:rsid w:val="004356D2"/>
    <w:rsid w:val="004357B4"/>
    <w:rsid w:val="0043679C"/>
    <w:rsid w:val="004368BA"/>
    <w:rsid w:val="00436AA3"/>
    <w:rsid w:val="00436D08"/>
    <w:rsid w:val="00436FE8"/>
    <w:rsid w:val="00437042"/>
    <w:rsid w:val="00437129"/>
    <w:rsid w:val="004377AD"/>
    <w:rsid w:val="00440088"/>
    <w:rsid w:val="00440261"/>
    <w:rsid w:val="0044072E"/>
    <w:rsid w:val="00440ACC"/>
    <w:rsid w:val="00440F00"/>
    <w:rsid w:val="00441AE7"/>
    <w:rsid w:val="00441F09"/>
    <w:rsid w:val="00443561"/>
    <w:rsid w:val="0044423A"/>
    <w:rsid w:val="004443AD"/>
    <w:rsid w:val="00444423"/>
    <w:rsid w:val="00444928"/>
    <w:rsid w:val="0044495F"/>
    <w:rsid w:val="00444EA1"/>
    <w:rsid w:val="0044521B"/>
    <w:rsid w:val="004452F2"/>
    <w:rsid w:val="004455D4"/>
    <w:rsid w:val="004457D2"/>
    <w:rsid w:val="00445ABC"/>
    <w:rsid w:val="00445BD6"/>
    <w:rsid w:val="004462F5"/>
    <w:rsid w:val="00447953"/>
    <w:rsid w:val="00447A9C"/>
    <w:rsid w:val="00447BAE"/>
    <w:rsid w:val="0045031B"/>
    <w:rsid w:val="004504DC"/>
    <w:rsid w:val="00450FD8"/>
    <w:rsid w:val="004513F6"/>
    <w:rsid w:val="00451DF2"/>
    <w:rsid w:val="00452194"/>
    <w:rsid w:val="00452490"/>
    <w:rsid w:val="00452CA6"/>
    <w:rsid w:val="00453046"/>
    <w:rsid w:val="004547AA"/>
    <w:rsid w:val="004549A9"/>
    <w:rsid w:val="004551D4"/>
    <w:rsid w:val="004552FA"/>
    <w:rsid w:val="004566CA"/>
    <w:rsid w:val="00456D5D"/>
    <w:rsid w:val="00460C0A"/>
    <w:rsid w:val="00460E3C"/>
    <w:rsid w:val="004611E7"/>
    <w:rsid w:val="004624A8"/>
    <w:rsid w:val="00462B0F"/>
    <w:rsid w:val="00462B8E"/>
    <w:rsid w:val="00463D47"/>
    <w:rsid w:val="00464659"/>
    <w:rsid w:val="00464D61"/>
    <w:rsid w:val="00465874"/>
    <w:rsid w:val="00465918"/>
    <w:rsid w:val="00467A67"/>
    <w:rsid w:val="00467EEE"/>
    <w:rsid w:val="004704E9"/>
    <w:rsid w:val="0047061A"/>
    <w:rsid w:val="00470FFB"/>
    <w:rsid w:val="00471E9A"/>
    <w:rsid w:val="004722D1"/>
    <w:rsid w:val="00472D4E"/>
    <w:rsid w:val="00472F02"/>
    <w:rsid w:val="0047301D"/>
    <w:rsid w:val="00473147"/>
    <w:rsid w:val="00473149"/>
    <w:rsid w:val="00473184"/>
    <w:rsid w:val="004731E6"/>
    <w:rsid w:val="004734DE"/>
    <w:rsid w:val="004736B5"/>
    <w:rsid w:val="004737CA"/>
    <w:rsid w:val="00473DA2"/>
    <w:rsid w:val="00474636"/>
    <w:rsid w:val="00475079"/>
    <w:rsid w:val="004750A3"/>
    <w:rsid w:val="0047523D"/>
    <w:rsid w:val="004757F2"/>
    <w:rsid w:val="00475818"/>
    <w:rsid w:val="004759B4"/>
    <w:rsid w:val="00475D91"/>
    <w:rsid w:val="004761FE"/>
    <w:rsid w:val="00476A4F"/>
    <w:rsid w:val="00476F7F"/>
    <w:rsid w:val="004773CB"/>
    <w:rsid w:val="00477428"/>
    <w:rsid w:val="00477C25"/>
    <w:rsid w:val="00477C2F"/>
    <w:rsid w:val="00477F0A"/>
    <w:rsid w:val="0048012F"/>
    <w:rsid w:val="00480389"/>
    <w:rsid w:val="00480FFC"/>
    <w:rsid w:val="004811D3"/>
    <w:rsid w:val="00481382"/>
    <w:rsid w:val="004818EE"/>
    <w:rsid w:val="00481D94"/>
    <w:rsid w:val="004830AA"/>
    <w:rsid w:val="00483FB5"/>
    <w:rsid w:val="00484E6E"/>
    <w:rsid w:val="00485740"/>
    <w:rsid w:val="00486300"/>
    <w:rsid w:val="00486A6F"/>
    <w:rsid w:val="00486F1F"/>
    <w:rsid w:val="00487107"/>
    <w:rsid w:val="00487677"/>
    <w:rsid w:val="00487C13"/>
    <w:rsid w:val="00487D34"/>
    <w:rsid w:val="00490465"/>
    <w:rsid w:val="00490737"/>
    <w:rsid w:val="0049090F"/>
    <w:rsid w:val="00490D6C"/>
    <w:rsid w:val="0049126D"/>
    <w:rsid w:val="00493686"/>
    <w:rsid w:val="004945B3"/>
    <w:rsid w:val="00494A74"/>
    <w:rsid w:val="00494C8A"/>
    <w:rsid w:val="004956E9"/>
    <w:rsid w:val="004957BE"/>
    <w:rsid w:val="00495FFB"/>
    <w:rsid w:val="0049635C"/>
    <w:rsid w:val="004964C1"/>
    <w:rsid w:val="00496842"/>
    <w:rsid w:val="00496B4D"/>
    <w:rsid w:val="00496D05"/>
    <w:rsid w:val="00496F5C"/>
    <w:rsid w:val="0049730E"/>
    <w:rsid w:val="004974C6"/>
    <w:rsid w:val="004979EB"/>
    <w:rsid w:val="004A0C04"/>
    <w:rsid w:val="004A0C3C"/>
    <w:rsid w:val="004A0F5A"/>
    <w:rsid w:val="004A1B61"/>
    <w:rsid w:val="004A221A"/>
    <w:rsid w:val="004A224F"/>
    <w:rsid w:val="004A2FF7"/>
    <w:rsid w:val="004A312B"/>
    <w:rsid w:val="004A3B14"/>
    <w:rsid w:val="004A4F97"/>
    <w:rsid w:val="004A5347"/>
    <w:rsid w:val="004A5D8C"/>
    <w:rsid w:val="004A5FD3"/>
    <w:rsid w:val="004A689E"/>
    <w:rsid w:val="004A6FCC"/>
    <w:rsid w:val="004A7502"/>
    <w:rsid w:val="004A7D36"/>
    <w:rsid w:val="004A7F22"/>
    <w:rsid w:val="004B04F2"/>
    <w:rsid w:val="004B0946"/>
    <w:rsid w:val="004B0AE1"/>
    <w:rsid w:val="004B0C62"/>
    <w:rsid w:val="004B1441"/>
    <w:rsid w:val="004B1DFA"/>
    <w:rsid w:val="004B3208"/>
    <w:rsid w:val="004B37CB"/>
    <w:rsid w:val="004B4390"/>
    <w:rsid w:val="004B44A5"/>
    <w:rsid w:val="004B4822"/>
    <w:rsid w:val="004B50C2"/>
    <w:rsid w:val="004B5446"/>
    <w:rsid w:val="004B5542"/>
    <w:rsid w:val="004B595D"/>
    <w:rsid w:val="004B5CCB"/>
    <w:rsid w:val="004B64C1"/>
    <w:rsid w:val="004B67DC"/>
    <w:rsid w:val="004B68C8"/>
    <w:rsid w:val="004B6966"/>
    <w:rsid w:val="004B6E58"/>
    <w:rsid w:val="004B7E5D"/>
    <w:rsid w:val="004C03B5"/>
    <w:rsid w:val="004C13E5"/>
    <w:rsid w:val="004C1EAD"/>
    <w:rsid w:val="004C1FCB"/>
    <w:rsid w:val="004C2575"/>
    <w:rsid w:val="004C28CD"/>
    <w:rsid w:val="004C33E2"/>
    <w:rsid w:val="004C38FF"/>
    <w:rsid w:val="004C4343"/>
    <w:rsid w:val="004C44C2"/>
    <w:rsid w:val="004C482B"/>
    <w:rsid w:val="004C4EFD"/>
    <w:rsid w:val="004C5666"/>
    <w:rsid w:val="004C65B3"/>
    <w:rsid w:val="004C6AB7"/>
    <w:rsid w:val="004D03DC"/>
    <w:rsid w:val="004D0706"/>
    <w:rsid w:val="004D0DD1"/>
    <w:rsid w:val="004D1628"/>
    <w:rsid w:val="004D16D4"/>
    <w:rsid w:val="004D1735"/>
    <w:rsid w:val="004D1A35"/>
    <w:rsid w:val="004D2731"/>
    <w:rsid w:val="004D2B9D"/>
    <w:rsid w:val="004D2E0E"/>
    <w:rsid w:val="004D397E"/>
    <w:rsid w:val="004D3CB9"/>
    <w:rsid w:val="004D419C"/>
    <w:rsid w:val="004D4365"/>
    <w:rsid w:val="004D49F2"/>
    <w:rsid w:val="004D5C9B"/>
    <w:rsid w:val="004D602F"/>
    <w:rsid w:val="004D6653"/>
    <w:rsid w:val="004D68BE"/>
    <w:rsid w:val="004E0CAA"/>
    <w:rsid w:val="004E21E0"/>
    <w:rsid w:val="004E30A2"/>
    <w:rsid w:val="004E32AC"/>
    <w:rsid w:val="004E3F5E"/>
    <w:rsid w:val="004E406A"/>
    <w:rsid w:val="004E489A"/>
    <w:rsid w:val="004E50E4"/>
    <w:rsid w:val="004E51B6"/>
    <w:rsid w:val="004E52BD"/>
    <w:rsid w:val="004E5895"/>
    <w:rsid w:val="004E6392"/>
    <w:rsid w:val="004E73E2"/>
    <w:rsid w:val="004F01F5"/>
    <w:rsid w:val="004F03DD"/>
    <w:rsid w:val="004F05F2"/>
    <w:rsid w:val="004F087E"/>
    <w:rsid w:val="004F089E"/>
    <w:rsid w:val="004F0A29"/>
    <w:rsid w:val="004F161F"/>
    <w:rsid w:val="004F1945"/>
    <w:rsid w:val="004F23B2"/>
    <w:rsid w:val="004F5112"/>
    <w:rsid w:val="004F553E"/>
    <w:rsid w:val="004F5A96"/>
    <w:rsid w:val="004F64C8"/>
    <w:rsid w:val="004F67D4"/>
    <w:rsid w:val="004F6D71"/>
    <w:rsid w:val="004F75C2"/>
    <w:rsid w:val="00500031"/>
    <w:rsid w:val="00500794"/>
    <w:rsid w:val="00500B19"/>
    <w:rsid w:val="00500ED4"/>
    <w:rsid w:val="005018C5"/>
    <w:rsid w:val="00501959"/>
    <w:rsid w:val="00501C52"/>
    <w:rsid w:val="00502C08"/>
    <w:rsid w:val="00503046"/>
    <w:rsid w:val="00503660"/>
    <w:rsid w:val="005042C6"/>
    <w:rsid w:val="005042F5"/>
    <w:rsid w:val="00505370"/>
    <w:rsid w:val="00505D5E"/>
    <w:rsid w:val="0050630A"/>
    <w:rsid w:val="005065A8"/>
    <w:rsid w:val="00507956"/>
    <w:rsid w:val="005100C6"/>
    <w:rsid w:val="00510C4D"/>
    <w:rsid w:val="0051166A"/>
    <w:rsid w:val="0051193B"/>
    <w:rsid w:val="00511E6B"/>
    <w:rsid w:val="00511EA9"/>
    <w:rsid w:val="00512414"/>
    <w:rsid w:val="005129EA"/>
    <w:rsid w:val="00512BBE"/>
    <w:rsid w:val="00514227"/>
    <w:rsid w:val="0051454E"/>
    <w:rsid w:val="00514C77"/>
    <w:rsid w:val="005156DC"/>
    <w:rsid w:val="005157FF"/>
    <w:rsid w:val="00515A19"/>
    <w:rsid w:val="00515F94"/>
    <w:rsid w:val="00517573"/>
    <w:rsid w:val="005175DD"/>
    <w:rsid w:val="0051778A"/>
    <w:rsid w:val="00517EA7"/>
    <w:rsid w:val="0052008B"/>
    <w:rsid w:val="00520244"/>
    <w:rsid w:val="005209F9"/>
    <w:rsid w:val="00520D88"/>
    <w:rsid w:val="0052157C"/>
    <w:rsid w:val="00521AA4"/>
    <w:rsid w:val="00521DB9"/>
    <w:rsid w:val="005222AE"/>
    <w:rsid w:val="00523075"/>
    <w:rsid w:val="00524872"/>
    <w:rsid w:val="00524E1E"/>
    <w:rsid w:val="00524F4E"/>
    <w:rsid w:val="00525566"/>
    <w:rsid w:val="00525BED"/>
    <w:rsid w:val="00525EA7"/>
    <w:rsid w:val="00526314"/>
    <w:rsid w:val="0052647F"/>
    <w:rsid w:val="00527103"/>
    <w:rsid w:val="00527212"/>
    <w:rsid w:val="00527DC9"/>
    <w:rsid w:val="00530299"/>
    <w:rsid w:val="00530867"/>
    <w:rsid w:val="005311AC"/>
    <w:rsid w:val="0053181D"/>
    <w:rsid w:val="00531D5E"/>
    <w:rsid w:val="00532454"/>
    <w:rsid w:val="005325F8"/>
    <w:rsid w:val="00532CCC"/>
    <w:rsid w:val="00533345"/>
    <w:rsid w:val="00533706"/>
    <w:rsid w:val="005348DF"/>
    <w:rsid w:val="005349CD"/>
    <w:rsid w:val="00534DBD"/>
    <w:rsid w:val="005355A2"/>
    <w:rsid w:val="00535C06"/>
    <w:rsid w:val="0053626C"/>
    <w:rsid w:val="00536815"/>
    <w:rsid w:val="00537049"/>
    <w:rsid w:val="00537DEF"/>
    <w:rsid w:val="00537E2D"/>
    <w:rsid w:val="00540B75"/>
    <w:rsid w:val="00540BB2"/>
    <w:rsid w:val="005411A9"/>
    <w:rsid w:val="00541873"/>
    <w:rsid w:val="00541EC5"/>
    <w:rsid w:val="00542277"/>
    <w:rsid w:val="00542A2D"/>
    <w:rsid w:val="00542D42"/>
    <w:rsid w:val="00543827"/>
    <w:rsid w:val="00543C35"/>
    <w:rsid w:val="00544572"/>
    <w:rsid w:val="005446B2"/>
    <w:rsid w:val="00544C68"/>
    <w:rsid w:val="00544F7C"/>
    <w:rsid w:val="00545164"/>
    <w:rsid w:val="00545453"/>
    <w:rsid w:val="00545889"/>
    <w:rsid w:val="00545CE1"/>
    <w:rsid w:val="00546FE7"/>
    <w:rsid w:val="005473C3"/>
    <w:rsid w:val="00550519"/>
    <w:rsid w:val="00550640"/>
    <w:rsid w:val="00550BA3"/>
    <w:rsid w:val="005518C1"/>
    <w:rsid w:val="00552044"/>
    <w:rsid w:val="005522BA"/>
    <w:rsid w:val="00552699"/>
    <w:rsid w:val="00552811"/>
    <w:rsid w:val="00552A15"/>
    <w:rsid w:val="00552DCA"/>
    <w:rsid w:val="00552EB6"/>
    <w:rsid w:val="00554429"/>
    <w:rsid w:val="00554843"/>
    <w:rsid w:val="00554C69"/>
    <w:rsid w:val="00555113"/>
    <w:rsid w:val="0055577C"/>
    <w:rsid w:val="00555CF7"/>
    <w:rsid w:val="0055626B"/>
    <w:rsid w:val="0055662E"/>
    <w:rsid w:val="0056016E"/>
    <w:rsid w:val="00560825"/>
    <w:rsid w:val="00561558"/>
    <w:rsid w:val="0056256A"/>
    <w:rsid w:val="0056326B"/>
    <w:rsid w:val="00563BFF"/>
    <w:rsid w:val="00563E76"/>
    <w:rsid w:val="00564114"/>
    <w:rsid w:val="005643F2"/>
    <w:rsid w:val="005645C3"/>
    <w:rsid w:val="005647A3"/>
    <w:rsid w:val="00565388"/>
    <w:rsid w:val="00565A48"/>
    <w:rsid w:val="00565C16"/>
    <w:rsid w:val="005660F3"/>
    <w:rsid w:val="00566B32"/>
    <w:rsid w:val="00566D6E"/>
    <w:rsid w:val="00567272"/>
    <w:rsid w:val="0056794D"/>
    <w:rsid w:val="00567AAB"/>
    <w:rsid w:val="00567BD4"/>
    <w:rsid w:val="00570174"/>
    <w:rsid w:val="00570DCA"/>
    <w:rsid w:val="005712D6"/>
    <w:rsid w:val="00572897"/>
    <w:rsid w:val="00572BF2"/>
    <w:rsid w:val="00572F5D"/>
    <w:rsid w:val="00572F9B"/>
    <w:rsid w:val="0057304C"/>
    <w:rsid w:val="005731A5"/>
    <w:rsid w:val="005735DA"/>
    <w:rsid w:val="00573C5A"/>
    <w:rsid w:val="0057509E"/>
    <w:rsid w:val="005754D0"/>
    <w:rsid w:val="0057586A"/>
    <w:rsid w:val="0057617C"/>
    <w:rsid w:val="00576D73"/>
    <w:rsid w:val="00576E03"/>
    <w:rsid w:val="005805C3"/>
    <w:rsid w:val="00580EAB"/>
    <w:rsid w:val="0058161F"/>
    <w:rsid w:val="00581F3C"/>
    <w:rsid w:val="005822CB"/>
    <w:rsid w:val="00582BD5"/>
    <w:rsid w:val="00583C32"/>
    <w:rsid w:val="00584426"/>
    <w:rsid w:val="00584D82"/>
    <w:rsid w:val="0058522D"/>
    <w:rsid w:val="0058546F"/>
    <w:rsid w:val="00585937"/>
    <w:rsid w:val="00586007"/>
    <w:rsid w:val="005862B8"/>
    <w:rsid w:val="00587A14"/>
    <w:rsid w:val="00587FF9"/>
    <w:rsid w:val="005907B9"/>
    <w:rsid w:val="00591BBC"/>
    <w:rsid w:val="00591F97"/>
    <w:rsid w:val="0059344B"/>
    <w:rsid w:val="00594F26"/>
    <w:rsid w:val="0059593C"/>
    <w:rsid w:val="00596437"/>
    <w:rsid w:val="0059675D"/>
    <w:rsid w:val="005969D2"/>
    <w:rsid w:val="0059717E"/>
    <w:rsid w:val="005973A1"/>
    <w:rsid w:val="00597710"/>
    <w:rsid w:val="005979BD"/>
    <w:rsid w:val="00597F45"/>
    <w:rsid w:val="005A0A44"/>
    <w:rsid w:val="005A138C"/>
    <w:rsid w:val="005A18DB"/>
    <w:rsid w:val="005A1A98"/>
    <w:rsid w:val="005A1C5A"/>
    <w:rsid w:val="005A1C9F"/>
    <w:rsid w:val="005A1CE3"/>
    <w:rsid w:val="005A2A95"/>
    <w:rsid w:val="005A2EB6"/>
    <w:rsid w:val="005A3495"/>
    <w:rsid w:val="005A3F73"/>
    <w:rsid w:val="005A40AD"/>
    <w:rsid w:val="005A4432"/>
    <w:rsid w:val="005A4B32"/>
    <w:rsid w:val="005A4DBB"/>
    <w:rsid w:val="005A5519"/>
    <w:rsid w:val="005A5606"/>
    <w:rsid w:val="005A5633"/>
    <w:rsid w:val="005A5BFB"/>
    <w:rsid w:val="005A6C96"/>
    <w:rsid w:val="005A7162"/>
    <w:rsid w:val="005B0276"/>
    <w:rsid w:val="005B03C2"/>
    <w:rsid w:val="005B06C9"/>
    <w:rsid w:val="005B0733"/>
    <w:rsid w:val="005B0CE7"/>
    <w:rsid w:val="005B0EA9"/>
    <w:rsid w:val="005B1DDE"/>
    <w:rsid w:val="005B2DC8"/>
    <w:rsid w:val="005B31E8"/>
    <w:rsid w:val="005B330A"/>
    <w:rsid w:val="005B3A35"/>
    <w:rsid w:val="005B4464"/>
    <w:rsid w:val="005B4B08"/>
    <w:rsid w:val="005B4EC4"/>
    <w:rsid w:val="005B597A"/>
    <w:rsid w:val="005B59D5"/>
    <w:rsid w:val="005B5AF3"/>
    <w:rsid w:val="005B6F46"/>
    <w:rsid w:val="005B7069"/>
    <w:rsid w:val="005B759A"/>
    <w:rsid w:val="005B7CDE"/>
    <w:rsid w:val="005C05C8"/>
    <w:rsid w:val="005C10CB"/>
    <w:rsid w:val="005C181A"/>
    <w:rsid w:val="005C1C7E"/>
    <w:rsid w:val="005C1FDB"/>
    <w:rsid w:val="005C2239"/>
    <w:rsid w:val="005C2305"/>
    <w:rsid w:val="005C30E9"/>
    <w:rsid w:val="005C325C"/>
    <w:rsid w:val="005C3682"/>
    <w:rsid w:val="005C37CC"/>
    <w:rsid w:val="005C3825"/>
    <w:rsid w:val="005C40E1"/>
    <w:rsid w:val="005C417D"/>
    <w:rsid w:val="005C4484"/>
    <w:rsid w:val="005C4F42"/>
    <w:rsid w:val="005C546A"/>
    <w:rsid w:val="005C55AF"/>
    <w:rsid w:val="005C5844"/>
    <w:rsid w:val="005C5CD3"/>
    <w:rsid w:val="005C5F24"/>
    <w:rsid w:val="005C6679"/>
    <w:rsid w:val="005C699C"/>
    <w:rsid w:val="005D1823"/>
    <w:rsid w:val="005D278A"/>
    <w:rsid w:val="005D2AA4"/>
    <w:rsid w:val="005D2D19"/>
    <w:rsid w:val="005D3696"/>
    <w:rsid w:val="005D4C39"/>
    <w:rsid w:val="005D4EE2"/>
    <w:rsid w:val="005D5ADC"/>
    <w:rsid w:val="005D64B3"/>
    <w:rsid w:val="005D6B5A"/>
    <w:rsid w:val="005D7300"/>
    <w:rsid w:val="005D742C"/>
    <w:rsid w:val="005E0406"/>
    <w:rsid w:val="005E04C1"/>
    <w:rsid w:val="005E0EDD"/>
    <w:rsid w:val="005E0F2D"/>
    <w:rsid w:val="005E19DA"/>
    <w:rsid w:val="005E1C6B"/>
    <w:rsid w:val="005E247F"/>
    <w:rsid w:val="005E254B"/>
    <w:rsid w:val="005E258F"/>
    <w:rsid w:val="005E2FA1"/>
    <w:rsid w:val="005E3086"/>
    <w:rsid w:val="005E3B26"/>
    <w:rsid w:val="005E407C"/>
    <w:rsid w:val="005E45CB"/>
    <w:rsid w:val="005E61E5"/>
    <w:rsid w:val="005E636C"/>
    <w:rsid w:val="005E64AC"/>
    <w:rsid w:val="005E64BF"/>
    <w:rsid w:val="005E6AA1"/>
    <w:rsid w:val="005E6EE0"/>
    <w:rsid w:val="005E76E1"/>
    <w:rsid w:val="005E7DC1"/>
    <w:rsid w:val="005F04F2"/>
    <w:rsid w:val="005F29D5"/>
    <w:rsid w:val="005F323C"/>
    <w:rsid w:val="005F33D4"/>
    <w:rsid w:val="005F365B"/>
    <w:rsid w:val="005F4C39"/>
    <w:rsid w:val="005F4D8C"/>
    <w:rsid w:val="005F51DD"/>
    <w:rsid w:val="005F52D7"/>
    <w:rsid w:val="005F68D0"/>
    <w:rsid w:val="005F6AA5"/>
    <w:rsid w:val="005F6FA7"/>
    <w:rsid w:val="005F73C3"/>
    <w:rsid w:val="005F7598"/>
    <w:rsid w:val="00600140"/>
    <w:rsid w:val="006011E2"/>
    <w:rsid w:val="006013FC"/>
    <w:rsid w:val="00601879"/>
    <w:rsid w:val="006018D7"/>
    <w:rsid w:val="00601F67"/>
    <w:rsid w:val="00602264"/>
    <w:rsid w:val="00602709"/>
    <w:rsid w:val="00602FE3"/>
    <w:rsid w:val="006044DF"/>
    <w:rsid w:val="006045F9"/>
    <w:rsid w:val="00604850"/>
    <w:rsid w:val="00604DDD"/>
    <w:rsid w:val="00605882"/>
    <w:rsid w:val="00606131"/>
    <w:rsid w:val="0060626F"/>
    <w:rsid w:val="0060628D"/>
    <w:rsid w:val="0060645F"/>
    <w:rsid w:val="0060675B"/>
    <w:rsid w:val="00606CD0"/>
    <w:rsid w:val="00606DA9"/>
    <w:rsid w:val="006071AF"/>
    <w:rsid w:val="00607C41"/>
    <w:rsid w:val="00610457"/>
    <w:rsid w:val="00610774"/>
    <w:rsid w:val="00610C73"/>
    <w:rsid w:val="00610D50"/>
    <w:rsid w:val="006132A3"/>
    <w:rsid w:val="006141D5"/>
    <w:rsid w:val="006146BA"/>
    <w:rsid w:val="00614AFF"/>
    <w:rsid w:val="00614FC1"/>
    <w:rsid w:val="00615EAA"/>
    <w:rsid w:val="00615FCC"/>
    <w:rsid w:val="0061633E"/>
    <w:rsid w:val="00616761"/>
    <w:rsid w:val="00620FBF"/>
    <w:rsid w:val="006211C8"/>
    <w:rsid w:val="00621210"/>
    <w:rsid w:val="006217EE"/>
    <w:rsid w:val="00621AE6"/>
    <w:rsid w:val="00621DBE"/>
    <w:rsid w:val="006221D3"/>
    <w:rsid w:val="00622D74"/>
    <w:rsid w:val="00622FC7"/>
    <w:rsid w:val="006232F0"/>
    <w:rsid w:val="00623519"/>
    <w:rsid w:val="00623A0C"/>
    <w:rsid w:val="00624818"/>
    <w:rsid w:val="00624948"/>
    <w:rsid w:val="0062542A"/>
    <w:rsid w:val="006257C8"/>
    <w:rsid w:val="0062665B"/>
    <w:rsid w:val="00626D81"/>
    <w:rsid w:val="00626FEC"/>
    <w:rsid w:val="006275F5"/>
    <w:rsid w:val="0063009D"/>
    <w:rsid w:val="006304F5"/>
    <w:rsid w:val="00630504"/>
    <w:rsid w:val="00630DD0"/>
    <w:rsid w:val="006310A9"/>
    <w:rsid w:val="00631DCA"/>
    <w:rsid w:val="00631EC8"/>
    <w:rsid w:val="00632B3E"/>
    <w:rsid w:val="00633394"/>
    <w:rsid w:val="00633862"/>
    <w:rsid w:val="006339B3"/>
    <w:rsid w:val="006340B7"/>
    <w:rsid w:val="00634203"/>
    <w:rsid w:val="006343FF"/>
    <w:rsid w:val="00636D4C"/>
    <w:rsid w:val="00637258"/>
    <w:rsid w:val="00640B69"/>
    <w:rsid w:val="00641815"/>
    <w:rsid w:val="006419EE"/>
    <w:rsid w:val="00641DC9"/>
    <w:rsid w:val="00642438"/>
    <w:rsid w:val="0064244E"/>
    <w:rsid w:val="006424B5"/>
    <w:rsid w:val="00642E18"/>
    <w:rsid w:val="00643165"/>
    <w:rsid w:val="006433D7"/>
    <w:rsid w:val="00643A12"/>
    <w:rsid w:val="00643A42"/>
    <w:rsid w:val="00643B2E"/>
    <w:rsid w:val="00644A64"/>
    <w:rsid w:val="00644C35"/>
    <w:rsid w:val="0064529E"/>
    <w:rsid w:val="00645C01"/>
    <w:rsid w:val="00646392"/>
    <w:rsid w:val="00646D87"/>
    <w:rsid w:val="00647BBB"/>
    <w:rsid w:val="00647C97"/>
    <w:rsid w:val="00647F42"/>
    <w:rsid w:val="0065017B"/>
    <w:rsid w:val="00651479"/>
    <w:rsid w:val="00651521"/>
    <w:rsid w:val="0065170B"/>
    <w:rsid w:val="00651B6A"/>
    <w:rsid w:val="00652328"/>
    <w:rsid w:val="006524BB"/>
    <w:rsid w:val="00652529"/>
    <w:rsid w:val="00652726"/>
    <w:rsid w:val="006530C2"/>
    <w:rsid w:val="00653BA2"/>
    <w:rsid w:val="00655379"/>
    <w:rsid w:val="00655BBD"/>
    <w:rsid w:val="0065702C"/>
    <w:rsid w:val="00657CC3"/>
    <w:rsid w:val="0066020A"/>
    <w:rsid w:val="00660632"/>
    <w:rsid w:val="00660729"/>
    <w:rsid w:val="0066124E"/>
    <w:rsid w:val="0066168E"/>
    <w:rsid w:val="006619FE"/>
    <w:rsid w:val="00661A39"/>
    <w:rsid w:val="00661DCF"/>
    <w:rsid w:val="00661EA2"/>
    <w:rsid w:val="006620FD"/>
    <w:rsid w:val="00662B77"/>
    <w:rsid w:val="00662F72"/>
    <w:rsid w:val="0066329D"/>
    <w:rsid w:val="0066336D"/>
    <w:rsid w:val="006635B7"/>
    <w:rsid w:val="00663B43"/>
    <w:rsid w:val="00663FF7"/>
    <w:rsid w:val="00664370"/>
    <w:rsid w:val="00664D87"/>
    <w:rsid w:val="00664FAC"/>
    <w:rsid w:val="0066512E"/>
    <w:rsid w:val="00665143"/>
    <w:rsid w:val="00665A66"/>
    <w:rsid w:val="00665FD4"/>
    <w:rsid w:val="00666334"/>
    <w:rsid w:val="00666415"/>
    <w:rsid w:val="006665C2"/>
    <w:rsid w:val="006668C0"/>
    <w:rsid w:val="00667521"/>
    <w:rsid w:val="006675FB"/>
    <w:rsid w:val="0066777B"/>
    <w:rsid w:val="00667E1E"/>
    <w:rsid w:val="00670128"/>
    <w:rsid w:val="006704BA"/>
    <w:rsid w:val="00671626"/>
    <w:rsid w:val="00671AF9"/>
    <w:rsid w:val="006720D1"/>
    <w:rsid w:val="00672960"/>
    <w:rsid w:val="00672D95"/>
    <w:rsid w:val="00672DD7"/>
    <w:rsid w:val="00673694"/>
    <w:rsid w:val="0067369F"/>
    <w:rsid w:val="00673837"/>
    <w:rsid w:val="00673987"/>
    <w:rsid w:val="006739CF"/>
    <w:rsid w:val="006741BE"/>
    <w:rsid w:val="00674AF8"/>
    <w:rsid w:val="00674E40"/>
    <w:rsid w:val="00675856"/>
    <w:rsid w:val="00675AC1"/>
    <w:rsid w:val="00675E0A"/>
    <w:rsid w:val="006769A3"/>
    <w:rsid w:val="00677A00"/>
    <w:rsid w:val="00677EAD"/>
    <w:rsid w:val="0068016A"/>
    <w:rsid w:val="006805F3"/>
    <w:rsid w:val="00680672"/>
    <w:rsid w:val="006806ED"/>
    <w:rsid w:val="00680734"/>
    <w:rsid w:val="0068101E"/>
    <w:rsid w:val="006812A5"/>
    <w:rsid w:val="006812CA"/>
    <w:rsid w:val="006817EA"/>
    <w:rsid w:val="00681BCB"/>
    <w:rsid w:val="0068243B"/>
    <w:rsid w:val="006825E5"/>
    <w:rsid w:val="00682664"/>
    <w:rsid w:val="00682C74"/>
    <w:rsid w:val="00683A44"/>
    <w:rsid w:val="00684B14"/>
    <w:rsid w:val="00684D9D"/>
    <w:rsid w:val="006856FE"/>
    <w:rsid w:val="006862A7"/>
    <w:rsid w:val="006863DC"/>
    <w:rsid w:val="00686804"/>
    <w:rsid w:val="006868B2"/>
    <w:rsid w:val="00686BA9"/>
    <w:rsid w:val="0068717B"/>
    <w:rsid w:val="00687567"/>
    <w:rsid w:val="006876B8"/>
    <w:rsid w:val="00687D53"/>
    <w:rsid w:val="00687D74"/>
    <w:rsid w:val="00687E51"/>
    <w:rsid w:val="00690637"/>
    <w:rsid w:val="006911AA"/>
    <w:rsid w:val="00692879"/>
    <w:rsid w:val="00692A78"/>
    <w:rsid w:val="00692C0B"/>
    <w:rsid w:val="00692F24"/>
    <w:rsid w:val="00692F54"/>
    <w:rsid w:val="00693760"/>
    <w:rsid w:val="006939D0"/>
    <w:rsid w:val="00694595"/>
    <w:rsid w:val="00694A01"/>
    <w:rsid w:val="0069510D"/>
    <w:rsid w:val="00695352"/>
    <w:rsid w:val="006956EC"/>
    <w:rsid w:val="006958FB"/>
    <w:rsid w:val="006967B4"/>
    <w:rsid w:val="0069703C"/>
    <w:rsid w:val="00697298"/>
    <w:rsid w:val="006972B5"/>
    <w:rsid w:val="006973F0"/>
    <w:rsid w:val="0069786F"/>
    <w:rsid w:val="00697A51"/>
    <w:rsid w:val="00697B1C"/>
    <w:rsid w:val="00697BAB"/>
    <w:rsid w:val="006A011D"/>
    <w:rsid w:val="006A1C1F"/>
    <w:rsid w:val="006A28ED"/>
    <w:rsid w:val="006A305F"/>
    <w:rsid w:val="006A37B1"/>
    <w:rsid w:val="006A3BBE"/>
    <w:rsid w:val="006A4ABC"/>
    <w:rsid w:val="006A4FA1"/>
    <w:rsid w:val="006A5254"/>
    <w:rsid w:val="006A5A1B"/>
    <w:rsid w:val="006A5AB6"/>
    <w:rsid w:val="006A5F61"/>
    <w:rsid w:val="006A68F4"/>
    <w:rsid w:val="006A78D1"/>
    <w:rsid w:val="006A7942"/>
    <w:rsid w:val="006A7C66"/>
    <w:rsid w:val="006B0A34"/>
    <w:rsid w:val="006B0D95"/>
    <w:rsid w:val="006B1136"/>
    <w:rsid w:val="006B158A"/>
    <w:rsid w:val="006B2375"/>
    <w:rsid w:val="006B2485"/>
    <w:rsid w:val="006B366F"/>
    <w:rsid w:val="006B370C"/>
    <w:rsid w:val="006B37A7"/>
    <w:rsid w:val="006B4C83"/>
    <w:rsid w:val="006B4E4D"/>
    <w:rsid w:val="006B52FA"/>
    <w:rsid w:val="006B6136"/>
    <w:rsid w:val="006B6226"/>
    <w:rsid w:val="006B6B48"/>
    <w:rsid w:val="006B70F7"/>
    <w:rsid w:val="006B74CA"/>
    <w:rsid w:val="006B75D3"/>
    <w:rsid w:val="006B76BD"/>
    <w:rsid w:val="006B7A3E"/>
    <w:rsid w:val="006B7B8C"/>
    <w:rsid w:val="006B7E55"/>
    <w:rsid w:val="006C040E"/>
    <w:rsid w:val="006C085B"/>
    <w:rsid w:val="006C0A8C"/>
    <w:rsid w:val="006C155F"/>
    <w:rsid w:val="006C173E"/>
    <w:rsid w:val="006C1A57"/>
    <w:rsid w:val="006C1AD2"/>
    <w:rsid w:val="006C22C9"/>
    <w:rsid w:val="006C256C"/>
    <w:rsid w:val="006C259F"/>
    <w:rsid w:val="006C2C66"/>
    <w:rsid w:val="006C2CA8"/>
    <w:rsid w:val="006C2FF0"/>
    <w:rsid w:val="006C34C2"/>
    <w:rsid w:val="006C40EC"/>
    <w:rsid w:val="006C4536"/>
    <w:rsid w:val="006C4EF7"/>
    <w:rsid w:val="006C5C05"/>
    <w:rsid w:val="006C6C0A"/>
    <w:rsid w:val="006C7F34"/>
    <w:rsid w:val="006D0B24"/>
    <w:rsid w:val="006D1FEC"/>
    <w:rsid w:val="006D27C4"/>
    <w:rsid w:val="006D302F"/>
    <w:rsid w:val="006D377F"/>
    <w:rsid w:val="006D440B"/>
    <w:rsid w:val="006D4B41"/>
    <w:rsid w:val="006D5AF3"/>
    <w:rsid w:val="006D774C"/>
    <w:rsid w:val="006E06D8"/>
    <w:rsid w:val="006E0C42"/>
    <w:rsid w:val="006E104D"/>
    <w:rsid w:val="006E1D88"/>
    <w:rsid w:val="006E2122"/>
    <w:rsid w:val="006E2504"/>
    <w:rsid w:val="006E287C"/>
    <w:rsid w:val="006E2A43"/>
    <w:rsid w:val="006E2FCA"/>
    <w:rsid w:val="006E35C4"/>
    <w:rsid w:val="006E4791"/>
    <w:rsid w:val="006E4A26"/>
    <w:rsid w:val="006E4A76"/>
    <w:rsid w:val="006E5C4B"/>
    <w:rsid w:val="006E6419"/>
    <w:rsid w:val="006E6D55"/>
    <w:rsid w:val="006F0500"/>
    <w:rsid w:val="006F0679"/>
    <w:rsid w:val="006F0E81"/>
    <w:rsid w:val="006F0EC5"/>
    <w:rsid w:val="006F148F"/>
    <w:rsid w:val="006F14E8"/>
    <w:rsid w:val="006F1774"/>
    <w:rsid w:val="006F2836"/>
    <w:rsid w:val="006F2CF3"/>
    <w:rsid w:val="006F3BFF"/>
    <w:rsid w:val="006F3F14"/>
    <w:rsid w:val="006F4678"/>
    <w:rsid w:val="006F54C3"/>
    <w:rsid w:val="006F5693"/>
    <w:rsid w:val="006F630D"/>
    <w:rsid w:val="006F6A4E"/>
    <w:rsid w:val="006F7B14"/>
    <w:rsid w:val="00700105"/>
    <w:rsid w:val="00700311"/>
    <w:rsid w:val="00700559"/>
    <w:rsid w:val="0070081D"/>
    <w:rsid w:val="00701D16"/>
    <w:rsid w:val="007024CD"/>
    <w:rsid w:val="00702547"/>
    <w:rsid w:val="00702580"/>
    <w:rsid w:val="00702918"/>
    <w:rsid w:val="007029FC"/>
    <w:rsid w:val="00702C5E"/>
    <w:rsid w:val="00702FA2"/>
    <w:rsid w:val="00703068"/>
    <w:rsid w:val="007030FD"/>
    <w:rsid w:val="00704053"/>
    <w:rsid w:val="0070409A"/>
    <w:rsid w:val="007041E6"/>
    <w:rsid w:val="00704238"/>
    <w:rsid w:val="007042D9"/>
    <w:rsid w:val="00704995"/>
    <w:rsid w:val="007049E9"/>
    <w:rsid w:val="00704C9F"/>
    <w:rsid w:val="007050F0"/>
    <w:rsid w:val="00706166"/>
    <w:rsid w:val="0070636F"/>
    <w:rsid w:val="00706B28"/>
    <w:rsid w:val="00706B3D"/>
    <w:rsid w:val="00707DB0"/>
    <w:rsid w:val="00707DF8"/>
    <w:rsid w:val="007105DA"/>
    <w:rsid w:val="0071061C"/>
    <w:rsid w:val="0071125D"/>
    <w:rsid w:val="0071127C"/>
    <w:rsid w:val="00711E58"/>
    <w:rsid w:val="007125FA"/>
    <w:rsid w:val="007128A6"/>
    <w:rsid w:val="007129EC"/>
    <w:rsid w:val="00713142"/>
    <w:rsid w:val="00713609"/>
    <w:rsid w:val="00713AA9"/>
    <w:rsid w:val="00714232"/>
    <w:rsid w:val="0071440A"/>
    <w:rsid w:val="0071486D"/>
    <w:rsid w:val="00715B0E"/>
    <w:rsid w:val="00715B43"/>
    <w:rsid w:val="00715B63"/>
    <w:rsid w:val="00715CF6"/>
    <w:rsid w:val="00715DF2"/>
    <w:rsid w:val="007165B4"/>
    <w:rsid w:val="00716B72"/>
    <w:rsid w:val="007175B3"/>
    <w:rsid w:val="007177FC"/>
    <w:rsid w:val="00720622"/>
    <w:rsid w:val="00720794"/>
    <w:rsid w:val="00720E47"/>
    <w:rsid w:val="0072170C"/>
    <w:rsid w:val="007228CE"/>
    <w:rsid w:val="00722B6B"/>
    <w:rsid w:val="00722F47"/>
    <w:rsid w:val="007239FB"/>
    <w:rsid w:val="00723B85"/>
    <w:rsid w:val="00724062"/>
    <w:rsid w:val="00724534"/>
    <w:rsid w:val="00724548"/>
    <w:rsid w:val="00725596"/>
    <w:rsid w:val="007256B8"/>
    <w:rsid w:val="007257B0"/>
    <w:rsid w:val="00725E10"/>
    <w:rsid w:val="007261EC"/>
    <w:rsid w:val="00726C97"/>
    <w:rsid w:val="00726F07"/>
    <w:rsid w:val="00727923"/>
    <w:rsid w:val="00727F89"/>
    <w:rsid w:val="007301B6"/>
    <w:rsid w:val="00730FC9"/>
    <w:rsid w:val="00731553"/>
    <w:rsid w:val="00732524"/>
    <w:rsid w:val="007338DF"/>
    <w:rsid w:val="00734B30"/>
    <w:rsid w:val="00734D51"/>
    <w:rsid w:val="0073511E"/>
    <w:rsid w:val="00735363"/>
    <w:rsid w:val="00735398"/>
    <w:rsid w:val="0073607E"/>
    <w:rsid w:val="007364C7"/>
    <w:rsid w:val="00736A81"/>
    <w:rsid w:val="00740A4D"/>
    <w:rsid w:val="00740F9C"/>
    <w:rsid w:val="00741649"/>
    <w:rsid w:val="0074180A"/>
    <w:rsid w:val="00741C9E"/>
    <w:rsid w:val="00741E12"/>
    <w:rsid w:val="007421CA"/>
    <w:rsid w:val="00742DE5"/>
    <w:rsid w:val="00744126"/>
    <w:rsid w:val="007445F3"/>
    <w:rsid w:val="00744FB9"/>
    <w:rsid w:val="007459AF"/>
    <w:rsid w:val="00745B90"/>
    <w:rsid w:val="00745C48"/>
    <w:rsid w:val="00745F5C"/>
    <w:rsid w:val="007469F8"/>
    <w:rsid w:val="00747170"/>
    <w:rsid w:val="0074734E"/>
    <w:rsid w:val="007477E8"/>
    <w:rsid w:val="007506FD"/>
    <w:rsid w:val="00750E5A"/>
    <w:rsid w:val="0075106F"/>
    <w:rsid w:val="00751820"/>
    <w:rsid w:val="00751E0C"/>
    <w:rsid w:val="00751EA3"/>
    <w:rsid w:val="00752D6B"/>
    <w:rsid w:val="007532FC"/>
    <w:rsid w:val="00753B0C"/>
    <w:rsid w:val="00753BBE"/>
    <w:rsid w:val="00753DC6"/>
    <w:rsid w:val="0075448C"/>
    <w:rsid w:val="00754E06"/>
    <w:rsid w:val="00756212"/>
    <w:rsid w:val="00756357"/>
    <w:rsid w:val="00756A99"/>
    <w:rsid w:val="00757481"/>
    <w:rsid w:val="00757B98"/>
    <w:rsid w:val="00757EA7"/>
    <w:rsid w:val="00757FE2"/>
    <w:rsid w:val="00760345"/>
    <w:rsid w:val="007612BA"/>
    <w:rsid w:val="00761869"/>
    <w:rsid w:val="007618A0"/>
    <w:rsid w:val="00761DC0"/>
    <w:rsid w:val="00763472"/>
    <w:rsid w:val="0076369B"/>
    <w:rsid w:val="007637BA"/>
    <w:rsid w:val="00764457"/>
    <w:rsid w:val="00764578"/>
    <w:rsid w:val="007650FC"/>
    <w:rsid w:val="00765152"/>
    <w:rsid w:val="007653FE"/>
    <w:rsid w:val="00765566"/>
    <w:rsid w:val="007659D2"/>
    <w:rsid w:val="00765F98"/>
    <w:rsid w:val="00766323"/>
    <w:rsid w:val="0076790C"/>
    <w:rsid w:val="00767D88"/>
    <w:rsid w:val="00770228"/>
    <w:rsid w:val="00770AFA"/>
    <w:rsid w:val="00771BDD"/>
    <w:rsid w:val="00772062"/>
    <w:rsid w:val="0077242B"/>
    <w:rsid w:val="00772EA5"/>
    <w:rsid w:val="00773769"/>
    <w:rsid w:val="007747D9"/>
    <w:rsid w:val="00774ED3"/>
    <w:rsid w:val="00776031"/>
    <w:rsid w:val="0077645A"/>
    <w:rsid w:val="007766E9"/>
    <w:rsid w:val="00776AF6"/>
    <w:rsid w:val="00776F09"/>
    <w:rsid w:val="00777A62"/>
    <w:rsid w:val="00777B75"/>
    <w:rsid w:val="00777C0E"/>
    <w:rsid w:val="00780108"/>
    <w:rsid w:val="007805DD"/>
    <w:rsid w:val="00780EA8"/>
    <w:rsid w:val="00781918"/>
    <w:rsid w:val="00781B34"/>
    <w:rsid w:val="00782EBE"/>
    <w:rsid w:val="0078323F"/>
    <w:rsid w:val="007836B7"/>
    <w:rsid w:val="00783B97"/>
    <w:rsid w:val="007842D8"/>
    <w:rsid w:val="00784508"/>
    <w:rsid w:val="00784D85"/>
    <w:rsid w:val="00785940"/>
    <w:rsid w:val="0078647F"/>
    <w:rsid w:val="0078649B"/>
    <w:rsid w:val="00786B7E"/>
    <w:rsid w:val="00787090"/>
    <w:rsid w:val="00787420"/>
    <w:rsid w:val="00787864"/>
    <w:rsid w:val="00787CFB"/>
    <w:rsid w:val="0079026A"/>
    <w:rsid w:val="007911D6"/>
    <w:rsid w:val="007913E0"/>
    <w:rsid w:val="00791714"/>
    <w:rsid w:val="00791E06"/>
    <w:rsid w:val="00791EFE"/>
    <w:rsid w:val="00792F24"/>
    <w:rsid w:val="007931E4"/>
    <w:rsid w:val="0079380D"/>
    <w:rsid w:val="00793EA0"/>
    <w:rsid w:val="00794338"/>
    <w:rsid w:val="007948EB"/>
    <w:rsid w:val="00794E3B"/>
    <w:rsid w:val="007951EF"/>
    <w:rsid w:val="007952A7"/>
    <w:rsid w:val="00795D10"/>
    <w:rsid w:val="00796212"/>
    <w:rsid w:val="00796700"/>
    <w:rsid w:val="007968A5"/>
    <w:rsid w:val="00796D06"/>
    <w:rsid w:val="00796F09"/>
    <w:rsid w:val="00797282"/>
    <w:rsid w:val="0079789E"/>
    <w:rsid w:val="00797F4F"/>
    <w:rsid w:val="007A01F1"/>
    <w:rsid w:val="007A15B5"/>
    <w:rsid w:val="007A296C"/>
    <w:rsid w:val="007A2FD9"/>
    <w:rsid w:val="007A30E9"/>
    <w:rsid w:val="007A3931"/>
    <w:rsid w:val="007A3B05"/>
    <w:rsid w:val="007A3D85"/>
    <w:rsid w:val="007A42D4"/>
    <w:rsid w:val="007A436C"/>
    <w:rsid w:val="007A477E"/>
    <w:rsid w:val="007A4DF8"/>
    <w:rsid w:val="007A4E35"/>
    <w:rsid w:val="007A50FE"/>
    <w:rsid w:val="007A57DB"/>
    <w:rsid w:val="007A5BC0"/>
    <w:rsid w:val="007A66D7"/>
    <w:rsid w:val="007A6E44"/>
    <w:rsid w:val="007A7351"/>
    <w:rsid w:val="007A74C0"/>
    <w:rsid w:val="007A7BB0"/>
    <w:rsid w:val="007A7F0A"/>
    <w:rsid w:val="007B1294"/>
    <w:rsid w:val="007B2159"/>
    <w:rsid w:val="007B22FD"/>
    <w:rsid w:val="007B37FF"/>
    <w:rsid w:val="007B3CFD"/>
    <w:rsid w:val="007B4206"/>
    <w:rsid w:val="007B4E29"/>
    <w:rsid w:val="007B4F7F"/>
    <w:rsid w:val="007B5429"/>
    <w:rsid w:val="007B587F"/>
    <w:rsid w:val="007B5CF4"/>
    <w:rsid w:val="007B600A"/>
    <w:rsid w:val="007B6031"/>
    <w:rsid w:val="007B66F2"/>
    <w:rsid w:val="007B6707"/>
    <w:rsid w:val="007B7879"/>
    <w:rsid w:val="007B789B"/>
    <w:rsid w:val="007C0144"/>
    <w:rsid w:val="007C01BF"/>
    <w:rsid w:val="007C03F8"/>
    <w:rsid w:val="007C0B15"/>
    <w:rsid w:val="007C10ED"/>
    <w:rsid w:val="007C10FF"/>
    <w:rsid w:val="007C1326"/>
    <w:rsid w:val="007C2559"/>
    <w:rsid w:val="007C26C9"/>
    <w:rsid w:val="007C3D24"/>
    <w:rsid w:val="007C4058"/>
    <w:rsid w:val="007C5BBD"/>
    <w:rsid w:val="007C5EBA"/>
    <w:rsid w:val="007C62F7"/>
    <w:rsid w:val="007C6F04"/>
    <w:rsid w:val="007C7318"/>
    <w:rsid w:val="007C74A3"/>
    <w:rsid w:val="007D02F5"/>
    <w:rsid w:val="007D0523"/>
    <w:rsid w:val="007D08C4"/>
    <w:rsid w:val="007D08F3"/>
    <w:rsid w:val="007D1CD2"/>
    <w:rsid w:val="007D2241"/>
    <w:rsid w:val="007D2766"/>
    <w:rsid w:val="007D374A"/>
    <w:rsid w:val="007D3F9D"/>
    <w:rsid w:val="007D451B"/>
    <w:rsid w:val="007D465D"/>
    <w:rsid w:val="007D46CA"/>
    <w:rsid w:val="007D55B1"/>
    <w:rsid w:val="007D6323"/>
    <w:rsid w:val="007D7056"/>
    <w:rsid w:val="007D7568"/>
    <w:rsid w:val="007D796F"/>
    <w:rsid w:val="007E026F"/>
    <w:rsid w:val="007E0362"/>
    <w:rsid w:val="007E0B9F"/>
    <w:rsid w:val="007E10CC"/>
    <w:rsid w:val="007E1E6D"/>
    <w:rsid w:val="007E34E4"/>
    <w:rsid w:val="007E3B01"/>
    <w:rsid w:val="007E4F50"/>
    <w:rsid w:val="007E5876"/>
    <w:rsid w:val="007E5919"/>
    <w:rsid w:val="007E5A87"/>
    <w:rsid w:val="007E6583"/>
    <w:rsid w:val="007E6F4D"/>
    <w:rsid w:val="007E70BB"/>
    <w:rsid w:val="007E79E7"/>
    <w:rsid w:val="007E7DCC"/>
    <w:rsid w:val="007E7E90"/>
    <w:rsid w:val="007F16FE"/>
    <w:rsid w:val="007F17F6"/>
    <w:rsid w:val="007F1BCC"/>
    <w:rsid w:val="007F1DDA"/>
    <w:rsid w:val="007F1E95"/>
    <w:rsid w:val="007F2267"/>
    <w:rsid w:val="007F2D6B"/>
    <w:rsid w:val="007F2ECE"/>
    <w:rsid w:val="007F3008"/>
    <w:rsid w:val="007F30F3"/>
    <w:rsid w:val="007F32ED"/>
    <w:rsid w:val="007F3788"/>
    <w:rsid w:val="007F395F"/>
    <w:rsid w:val="007F4156"/>
    <w:rsid w:val="007F457C"/>
    <w:rsid w:val="007F4713"/>
    <w:rsid w:val="007F572E"/>
    <w:rsid w:val="007F58E5"/>
    <w:rsid w:val="007F5E4E"/>
    <w:rsid w:val="007F6414"/>
    <w:rsid w:val="007F6B10"/>
    <w:rsid w:val="007F711A"/>
    <w:rsid w:val="007F763B"/>
    <w:rsid w:val="007F77CC"/>
    <w:rsid w:val="007F784E"/>
    <w:rsid w:val="007F7EE3"/>
    <w:rsid w:val="00800500"/>
    <w:rsid w:val="008009E5"/>
    <w:rsid w:val="00800BBA"/>
    <w:rsid w:val="008010E9"/>
    <w:rsid w:val="008015A0"/>
    <w:rsid w:val="0080179A"/>
    <w:rsid w:val="008018E3"/>
    <w:rsid w:val="00801A1E"/>
    <w:rsid w:val="008022A6"/>
    <w:rsid w:val="008023D8"/>
    <w:rsid w:val="00803381"/>
    <w:rsid w:val="008036A1"/>
    <w:rsid w:val="00804499"/>
    <w:rsid w:val="008069BF"/>
    <w:rsid w:val="00806AB1"/>
    <w:rsid w:val="00806DE3"/>
    <w:rsid w:val="0080760D"/>
    <w:rsid w:val="00807998"/>
    <w:rsid w:val="00807BD2"/>
    <w:rsid w:val="00810C12"/>
    <w:rsid w:val="00810EAA"/>
    <w:rsid w:val="008113A3"/>
    <w:rsid w:val="008119CD"/>
    <w:rsid w:val="00812C4B"/>
    <w:rsid w:val="00813CB1"/>
    <w:rsid w:val="00813CB7"/>
    <w:rsid w:val="008141FE"/>
    <w:rsid w:val="0081446E"/>
    <w:rsid w:val="00814476"/>
    <w:rsid w:val="00814A69"/>
    <w:rsid w:val="008150D6"/>
    <w:rsid w:val="00815509"/>
    <w:rsid w:val="008156C1"/>
    <w:rsid w:val="00815CE2"/>
    <w:rsid w:val="008166F9"/>
    <w:rsid w:val="008166FF"/>
    <w:rsid w:val="00817923"/>
    <w:rsid w:val="00817B76"/>
    <w:rsid w:val="00817ED5"/>
    <w:rsid w:val="008210A2"/>
    <w:rsid w:val="008210C0"/>
    <w:rsid w:val="00821387"/>
    <w:rsid w:val="008215EF"/>
    <w:rsid w:val="00821A7F"/>
    <w:rsid w:val="00821E99"/>
    <w:rsid w:val="00822A1A"/>
    <w:rsid w:val="00823DE4"/>
    <w:rsid w:val="00824E86"/>
    <w:rsid w:val="00825F64"/>
    <w:rsid w:val="00826D1A"/>
    <w:rsid w:val="008272AA"/>
    <w:rsid w:val="008274B1"/>
    <w:rsid w:val="00827A45"/>
    <w:rsid w:val="00830DA0"/>
    <w:rsid w:val="0083128E"/>
    <w:rsid w:val="00831691"/>
    <w:rsid w:val="00831941"/>
    <w:rsid w:val="0083217F"/>
    <w:rsid w:val="008322CA"/>
    <w:rsid w:val="008329B4"/>
    <w:rsid w:val="00832DF7"/>
    <w:rsid w:val="00833340"/>
    <w:rsid w:val="00833E62"/>
    <w:rsid w:val="00834516"/>
    <w:rsid w:val="00834AB3"/>
    <w:rsid w:val="00834F60"/>
    <w:rsid w:val="0083518B"/>
    <w:rsid w:val="0083538F"/>
    <w:rsid w:val="00835978"/>
    <w:rsid w:val="00835DBA"/>
    <w:rsid w:val="0083693F"/>
    <w:rsid w:val="00836BAE"/>
    <w:rsid w:val="00837D35"/>
    <w:rsid w:val="00840003"/>
    <w:rsid w:val="00840B94"/>
    <w:rsid w:val="0084168B"/>
    <w:rsid w:val="00841EB5"/>
    <w:rsid w:val="00842029"/>
    <w:rsid w:val="0084236A"/>
    <w:rsid w:val="00842725"/>
    <w:rsid w:val="00842CB6"/>
    <w:rsid w:val="008436BC"/>
    <w:rsid w:val="00844FB2"/>
    <w:rsid w:val="00845CEA"/>
    <w:rsid w:val="00846835"/>
    <w:rsid w:val="00846BAB"/>
    <w:rsid w:val="00847450"/>
    <w:rsid w:val="00847D5E"/>
    <w:rsid w:val="00847DD1"/>
    <w:rsid w:val="008504EC"/>
    <w:rsid w:val="00851037"/>
    <w:rsid w:val="00851340"/>
    <w:rsid w:val="0085141F"/>
    <w:rsid w:val="008514A4"/>
    <w:rsid w:val="00851580"/>
    <w:rsid w:val="008516FF"/>
    <w:rsid w:val="00851DA9"/>
    <w:rsid w:val="00852083"/>
    <w:rsid w:val="00852299"/>
    <w:rsid w:val="008527B1"/>
    <w:rsid w:val="008536B8"/>
    <w:rsid w:val="00854B3B"/>
    <w:rsid w:val="00855828"/>
    <w:rsid w:val="00855E63"/>
    <w:rsid w:val="00856194"/>
    <w:rsid w:val="0085686F"/>
    <w:rsid w:val="008570D7"/>
    <w:rsid w:val="00857FDE"/>
    <w:rsid w:val="00860607"/>
    <w:rsid w:val="00860B83"/>
    <w:rsid w:val="00860C97"/>
    <w:rsid w:val="008611F1"/>
    <w:rsid w:val="008615E6"/>
    <w:rsid w:val="00861C66"/>
    <w:rsid w:val="00861C75"/>
    <w:rsid w:val="00861E60"/>
    <w:rsid w:val="00861FE3"/>
    <w:rsid w:val="00862293"/>
    <w:rsid w:val="0086237C"/>
    <w:rsid w:val="00862F84"/>
    <w:rsid w:val="00863041"/>
    <w:rsid w:val="00863A44"/>
    <w:rsid w:val="00864561"/>
    <w:rsid w:val="00865076"/>
    <w:rsid w:val="00865751"/>
    <w:rsid w:val="00866195"/>
    <w:rsid w:val="00866E5D"/>
    <w:rsid w:val="0086739C"/>
    <w:rsid w:val="008673FA"/>
    <w:rsid w:val="00867BD1"/>
    <w:rsid w:val="00867EFE"/>
    <w:rsid w:val="00867FD8"/>
    <w:rsid w:val="008703B1"/>
    <w:rsid w:val="0087085F"/>
    <w:rsid w:val="008732B5"/>
    <w:rsid w:val="008734B1"/>
    <w:rsid w:val="0087399D"/>
    <w:rsid w:val="0087429E"/>
    <w:rsid w:val="008742BC"/>
    <w:rsid w:val="00874AFE"/>
    <w:rsid w:val="00874B3C"/>
    <w:rsid w:val="00874EAB"/>
    <w:rsid w:val="008751F9"/>
    <w:rsid w:val="00875474"/>
    <w:rsid w:val="008759E1"/>
    <w:rsid w:val="00875C72"/>
    <w:rsid w:val="00876C34"/>
    <w:rsid w:val="00877579"/>
    <w:rsid w:val="008778D2"/>
    <w:rsid w:val="00877F6C"/>
    <w:rsid w:val="00880872"/>
    <w:rsid w:val="00880AEA"/>
    <w:rsid w:val="0088104E"/>
    <w:rsid w:val="0088113A"/>
    <w:rsid w:val="008819AE"/>
    <w:rsid w:val="00881A3C"/>
    <w:rsid w:val="008830E1"/>
    <w:rsid w:val="00883F42"/>
    <w:rsid w:val="008845DF"/>
    <w:rsid w:val="008846BF"/>
    <w:rsid w:val="00884C19"/>
    <w:rsid w:val="00885525"/>
    <w:rsid w:val="0088569E"/>
    <w:rsid w:val="00885782"/>
    <w:rsid w:val="00886F52"/>
    <w:rsid w:val="00887551"/>
    <w:rsid w:val="00890666"/>
    <w:rsid w:val="008906F1"/>
    <w:rsid w:val="00890A44"/>
    <w:rsid w:val="00890D1E"/>
    <w:rsid w:val="00890D8E"/>
    <w:rsid w:val="008910E0"/>
    <w:rsid w:val="00891782"/>
    <w:rsid w:val="008918F4"/>
    <w:rsid w:val="00891DD2"/>
    <w:rsid w:val="00892C27"/>
    <w:rsid w:val="008937C5"/>
    <w:rsid w:val="00893805"/>
    <w:rsid w:val="00893A5F"/>
    <w:rsid w:val="008940ED"/>
    <w:rsid w:val="0089460D"/>
    <w:rsid w:val="00894D27"/>
    <w:rsid w:val="00894E81"/>
    <w:rsid w:val="00895F6E"/>
    <w:rsid w:val="0089649C"/>
    <w:rsid w:val="0089733E"/>
    <w:rsid w:val="00897532"/>
    <w:rsid w:val="00897B5F"/>
    <w:rsid w:val="00897CA0"/>
    <w:rsid w:val="00897F23"/>
    <w:rsid w:val="008A11BB"/>
    <w:rsid w:val="008A1517"/>
    <w:rsid w:val="008A1644"/>
    <w:rsid w:val="008A16E9"/>
    <w:rsid w:val="008A261D"/>
    <w:rsid w:val="008A2B8A"/>
    <w:rsid w:val="008A2BD4"/>
    <w:rsid w:val="008A3B04"/>
    <w:rsid w:val="008A3B7A"/>
    <w:rsid w:val="008A46B8"/>
    <w:rsid w:val="008A4A83"/>
    <w:rsid w:val="008A51BB"/>
    <w:rsid w:val="008A5873"/>
    <w:rsid w:val="008A6304"/>
    <w:rsid w:val="008A652B"/>
    <w:rsid w:val="008A6827"/>
    <w:rsid w:val="008A683A"/>
    <w:rsid w:val="008A6BA0"/>
    <w:rsid w:val="008A7A82"/>
    <w:rsid w:val="008A7E16"/>
    <w:rsid w:val="008B0583"/>
    <w:rsid w:val="008B077D"/>
    <w:rsid w:val="008B11C1"/>
    <w:rsid w:val="008B11FB"/>
    <w:rsid w:val="008B1577"/>
    <w:rsid w:val="008B15E2"/>
    <w:rsid w:val="008B1719"/>
    <w:rsid w:val="008B2364"/>
    <w:rsid w:val="008B2D06"/>
    <w:rsid w:val="008B3075"/>
    <w:rsid w:val="008B30BE"/>
    <w:rsid w:val="008B32BE"/>
    <w:rsid w:val="008B3B4F"/>
    <w:rsid w:val="008B3C9B"/>
    <w:rsid w:val="008B5397"/>
    <w:rsid w:val="008B58E7"/>
    <w:rsid w:val="008B5E9F"/>
    <w:rsid w:val="008B68F3"/>
    <w:rsid w:val="008B6E49"/>
    <w:rsid w:val="008B75C1"/>
    <w:rsid w:val="008B7E9C"/>
    <w:rsid w:val="008C0015"/>
    <w:rsid w:val="008C0041"/>
    <w:rsid w:val="008C004A"/>
    <w:rsid w:val="008C1110"/>
    <w:rsid w:val="008C166E"/>
    <w:rsid w:val="008C1685"/>
    <w:rsid w:val="008C1A0A"/>
    <w:rsid w:val="008C2591"/>
    <w:rsid w:val="008C2594"/>
    <w:rsid w:val="008C311C"/>
    <w:rsid w:val="008C3DDD"/>
    <w:rsid w:val="008C4258"/>
    <w:rsid w:val="008C4415"/>
    <w:rsid w:val="008C4678"/>
    <w:rsid w:val="008C4A29"/>
    <w:rsid w:val="008C4CC7"/>
    <w:rsid w:val="008C504C"/>
    <w:rsid w:val="008C52C1"/>
    <w:rsid w:val="008C70C2"/>
    <w:rsid w:val="008C7839"/>
    <w:rsid w:val="008C7A49"/>
    <w:rsid w:val="008C7AB3"/>
    <w:rsid w:val="008D07B7"/>
    <w:rsid w:val="008D0B9D"/>
    <w:rsid w:val="008D0E66"/>
    <w:rsid w:val="008D16D8"/>
    <w:rsid w:val="008D18DF"/>
    <w:rsid w:val="008D1E6F"/>
    <w:rsid w:val="008D2758"/>
    <w:rsid w:val="008D2989"/>
    <w:rsid w:val="008D330C"/>
    <w:rsid w:val="008D343A"/>
    <w:rsid w:val="008D3688"/>
    <w:rsid w:val="008D37A8"/>
    <w:rsid w:val="008D3DEF"/>
    <w:rsid w:val="008D4971"/>
    <w:rsid w:val="008D65BB"/>
    <w:rsid w:val="008D6B98"/>
    <w:rsid w:val="008D72CB"/>
    <w:rsid w:val="008D74CD"/>
    <w:rsid w:val="008D7BB6"/>
    <w:rsid w:val="008E090A"/>
    <w:rsid w:val="008E097F"/>
    <w:rsid w:val="008E0A67"/>
    <w:rsid w:val="008E0C51"/>
    <w:rsid w:val="008E0DD8"/>
    <w:rsid w:val="008E144E"/>
    <w:rsid w:val="008E1920"/>
    <w:rsid w:val="008E1A49"/>
    <w:rsid w:val="008E26B5"/>
    <w:rsid w:val="008E27CB"/>
    <w:rsid w:val="008E2AF1"/>
    <w:rsid w:val="008E2CC8"/>
    <w:rsid w:val="008E322A"/>
    <w:rsid w:val="008E3450"/>
    <w:rsid w:val="008E3816"/>
    <w:rsid w:val="008E39B3"/>
    <w:rsid w:val="008E489B"/>
    <w:rsid w:val="008E643C"/>
    <w:rsid w:val="008E6B15"/>
    <w:rsid w:val="008E730D"/>
    <w:rsid w:val="008E774D"/>
    <w:rsid w:val="008E77B3"/>
    <w:rsid w:val="008E7FFE"/>
    <w:rsid w:val="008F012F"/>
    <w:rsid w:val="008F1397"/>
    <w:rsid w:val="008F1B2D"/>
    <w:rsid w:val="008F1F48"/>
    <w:rsid w:val="008F3B50"/>
    <w:rsid w:val="008F49C1"/>
    <w:rsid w:val="008F49C8"/>
    <w:rsid w:val="008F4D2B"/>
    <w:rsid w:val="008F519E"/>
    <w:rsid w:val="008F5ED9"/>
    <w:rsid w:val="008F64CA"/>
    <w:rsid w:val="008F6995"/>
    <w:rsid w:val="008F70D3"/>
    <w:rsid w:val="009001A9"/>
    <w:rsid w:val="0090039E"/>
    <w:rsid w:val="00902951"/>
    <w:rsid w:val="00903442"/>
    <w:rsid w:val="00903806"/>
    <w:rsid w:val="0090473F"/>
    <w:rsid w:val="00904785"/>
    <w:rsid w:val="0090586E"/>
    <w:rsid w:val="00905F3A"/>
    <w:rsid w:val="00906923"/>
    <w:rsid w:val="009069ED"/>
    <w:rsid w:val="00906F0C"/>
    <w:rsid w:val="009070A1"/>
    <w:rsid w:val="00907275"/>
    <w:rsid w:val="009077FC"/>
    <w:rsid w:val="00907A9B"/>
    <w:rsid w:val="00907C45"/>
    <w:rsid w:val="0091166D"/>
    <w:rsid w:val="00912686"/>
    <w:rsid w:val="00912ECE"/>
    <w:rsid w:val="00913085"/>
    <w:rsid w:val="009130CE"/>
    <w:rsid w:val="00914681"/>
    <w:rsid w:val="00915012"/>
    <w:rsid w:val="0091508C"/>
    <w:rsid w:val="0091674D"/>
    <w:rsid w:val="00916A17"/>
    <w:rsid w:val="00917BA0"/>
    <w:rsid w:val="00920FDF"/>
    <w:rsid w:val="00921290"/>
    <w:rsid w:val="0092148E"/>
    <w:rsid w:val="00921E79"/>
    <w:rsid w:val="00922463"/>
    <w:rsid w:val="00922980"/>
    <w:rsid w:val="00922FDA"/>
    <w:rsid w:val="00923B51"/>
    <w:rsid w:val="00923FE2"/>
    <w:rsid w:val="00924830"/>
    <w:rsid w:val="00924C73"/>
    <w:rsid w:val="00925538"/>
    <w:rsid w:val="00926D3D"/>
    <w:rsid w:val="00927644"/>
    <w:rsid w:val="0093000A"/>
    <w:rsid w:val="009304C3"/>
    <w:rsid w:val="00931ABB"/>
    <w:rsid w:val="00932276"/>
    <w:rsid w:val="00933118"/>
    <w:rsid w:val="0093340B"/>
    <w:rsid w:val="009334ED"/>
    <w:rsid w:val="009335D3"/>
    <w:rsid w:val="00933AE0"/>
    <w:rsid w:val="00933CA1"/>
    <w:rsid w:val="00933D8B"/>
    <w:rsid w:val="00934792"/>
    <w:rsid w:val="00934FA2"/>
    <w:rsid w:val="0093517D"/>
    <w:rsid w:val="009356EC"/>
    <w:rsid w:val="00935704"/>
    <w:rsid w:val="00935978"/>
    <w:rsid w:val="00935C1F"/>
    <w:rsid w:val="00936579"/>
    <w:rsid w:val="00936666"/>
    <w:rsid w:val="00936AE4"/>
    <w:rsid w:val="009376C4"/>
    <w:rsid w:val="009376CA"/>
    <w:rsid w:val="00937885"/>
    <w:rsid w:val="00937ABC"/>
    <w:rsid w:val="00937AF9"/>
    <w:rsid w:val="00937C35"/>
    <w:rsid w:val="00940550"/>
    <w:rsid w:val="00940563"/>
    <w:rsid w:val="0094089D"/>
    <w:rsid w:val="009409DF"/>
    <w:rsid w:val="009414A9"/>
    <w:rsid w:val="00941694"/>
    <w:rsid w:val="00941A61"/>
    <w:rsid w:val="00942043"/>
    <w:rsid w:val="009424D6"/>
    <w:rsid w:val="00942DF2"/>
    <w:rsid w:val="00943342"/>
    <w:rsid w:val="009433F2"/>
    <w:rsid w:val="00943695"/>
    <w:rsid w:val="0094394C"/>
    <w:rsid w:val="00943A22"/>
    <w:rsid w:val="00943EAB"/>
    <w:rsid w:val="009441E4"/>
    <w:rsid w:val="0094423D"/>
    <w:rsid w:val="009445A4"/>
    <w:rsid w:val="00944767"/>
    <w:rsid w:val="00944B9B"/>
    <w:rsid w:val="00944F69"/>
    <w:rsid w:val="009450C0"/>
    <w:rsid w:val="00945254"/>
    <w:rsid w:val="00945356"/>
    <w:rsid w:val="009453BB"/>
    <w:rsid w:val="00945537"/>
    <w:rsid w:val="00946060"/>
    <w:rsid w:val="00946551"/>
    <w:rsid w:val="00946A37"/>
    <w:rsid w:val="00947070"/>
    <w:rsid w:val="00947166"/>
    <w:rsid w:val="009471E2"/>
    <w:rsid w:val="00947223"/>
    <w:rsid w:val="00947290"/>
    <w:rsid w:val="009473D2"/>
    <w:rsid w:val="00947459"/>
    <w:rsid w:val="0094787F"/>
    <w:rsid w:val="00947A33"/>
    <w:rsid w:val="00947A9B"/>
    <w:rsid w:val="00950FDB"/>
    <w:rsid w:val="009511D4"/>
    <w:rsid w:val="00951452"/>
    <w:rsid w:val="009516ED"/>
    <w:rsid w:val="00951AC9"/>
    <w:rsid w:val="00951F15"/>
    <w:rsid w:val="009527F8"/>
    <w:rsid w:val="009528BC"/>
    <w:rsid w:val="009536CA"/>
    <w:rsid w:val="0095389A"/>
    <w:rsid w:val="00953E0D"/>
    <w:rsid w:val="00954354"/>
    <w:rsid w:val="00954442"/>
    <w:rsid w:val="009544F9"/>
    <w:rsid w:val="009548EF"/>
    <w:rsid w:val="00954EC6"/>
    <w:rsid w:val="00954EDB"/>
    <w:rsid w:val="00956293"/>
    <w:rsid w:val="00956AD3"/>
    <w:rsid w:val="009570DB"/>
    <w:rsid w:val="009613AF"/>
    <w:rsid w:val="009619A7"/>
    <w:rsid w:val="00961ACD"/>
    <w:rsid w:val="00962172"/>
    <w:rsid w:val="00962ADB"/>
    <w:rsid w:val="0096359A"/>
    <w:rsid w:val="00963A77"/>
    <w:rsid w:val="00964A99"/>
    <w:rsid w:val="009650D7"/>
    <w:rsid w:val="00965E03"/>
    <w:rsid w:val="0096649B"/>
    <w:rsid w:val="00967298"/>
    <w:rsid w:val="009678B4"/>
    <w:rsid w:val="00967CDB"/>
    <w:rsid w:val="00967E1C"/>
    <w:rsid w:val="00970716"/>
    <w:rsid w:val="009713C9"/>
    <w:rsid w:val="009713D1"/>
    <w:rsid w:val="00971FB4"/>
    <w:rsid w:val="00972FA8"/>
    <w:rsid w:val="00973E6F"/>
    <w:rsid w:val="00973EB3"/>
    <w:rsid w:val="00973EE9"/>
    <w:rsid w:val="0097430D"/>
    <w:rsid w:val="00974DF0"/>
    <w:rsid w:val="009750C8"/>
    <w:rsid w:val="00975301"/>
    <w:rsid w:val="00975D47"/>
    <w:rsid w:val="00975E35"/>
    <w:rsid w:val="009761EE"/>
    <w:rsid w:val="009764C2"/>
    <w:rsid w:val="009764C8"/>
    <w:rsid w:val="0097652C"/>
    <w:rsid w:val="00976FFE"/>
    <w:rsid w:val="009770D8"/>
    <w:rsid w:val="00977913"/>
    <w:rsid w:val="00977A6E"/>
    <w:rsid w:val="00977C1F"/>
    <w:rsid w:val="00977FCF"/>
    <w:rsid w:val="00980327"/>
    <w:rsid w:val="009804CC"/>
    <w:rsid w:val="0098068C"/>
    <w:rsid w:val="00980A95"/>
    <w:rsid w:val="00981037"/>
    <w:rsid w:val="00981400"/>
    <w:rsid w:val="00981898"/>
    <w:rsid w:val="0098313A"/>
    <w:rsid w:val="00983A9B"/>
    <w:rsid w:val="00984406"/>
    <w:rsid w:val="009846C1"/>
    <w:rsid w:val="00985BF1"/>
    <w:rsid w:val="00985E11"/>
    <w:rsid w:val="00986087"/>
    <w:rsid w:val="009863BF"/>
    <w:rsid w:val="00986541"/>
    <w:rsid w:val="00986A3F"/>
    <w:rsid w:val="009872E1"/>
    <w:rsid w:val="00990739"/>
    <w:rsid w:val="00990AE9"/>
    <w:rsid w:val="00990E6B"/>
    <w:rsid w:val="0099109B"/>
    <w:rsid w:val="00991253"/>
    <w:rsid w:val="009915CE"/>
    <w:rsid w:val="00991794"/>
    <w:rsid w:val="009918F8"/>
    <w:rsid w:val="0099269D"/>
    <w:rsid w:val="00992F26"/>
    <w:rsid w:val="00993F80"/>
    <w:rsid w:val="00994095"/>
    <w:rsid w:val="00995D53"/>
    <w:rsid w:val="00996853"/>
    <w:rsid w:val="009973A6"/>
    <w:rsid w:val="00997735"/>
    <w:rsid w:val="00997CFD"/>
    <w:rsid w:val="009A017A"/>
    <w:rsid w:val="009A1189"/>
    <w:rsid w:val="009A1318"/>
    <w:rsid w:val="009A1659"/>
    <w:rsid w:val="009A1EC1"/>
    <w:rsid w:val="009A2D5C"/>
    <w:rsid w:val="009A2FB0"/>
    <w:rsid w:val="009A3292"/>
    <w:rsid w:val="009A3821"/>
    <w:rsid w:val="009A3E56"/>
    <w:rsid w:val="009A41DF"/>
    <w:rsid w:val="009A470B"/>
    <w:rsid w:val="009A4F0E"/>
    <w:rsid w:val="009A5026"/>
    <w:rsid w:val="009A543B"/>
    <w:rsid w:val="009A5A00"/>
    <w:rsid w:val="009A5E59"/>
    <w:rsid w:val="009A635F"/>
    <w:rsid w:val="009A7A81"/>
    <w:rsid w:val="009A7D05"/>
    <w:rsid w:val="009B2662"/>
    <w:rsid w:val="009B330A"/>
    <w:rsid w:val="009B3591"/>
    <w:rsid w:val="009B394D"/>
    <w:rsid w:val="009B462D"/>
    <w:rsid w:val="009B475F"/>
    <w:rsid w:val="009B4B9C"/>
    <w:rsid w:val="009B565A"/>
    <w:rsid w:val="009B5FD6"/>
    <w:rsid w:val="009B62AE"/>
    <w:rsid w:val="009B644A"/>
    <w:rsid w:val="009B6F89"/>
    <w:rsid w:val="009B7B8C"/>
    <w:rsid w:val="009B7CF8"/>
    <w:rsid w:val="009B7E83"/>
    <w:rsid w:val="009C035E"/>
    <w:rsid w:val="009C0CA8"/>
    <w:rsid w:val="009C0DB6"/>
    <w:rsid w:val="009C124F"/>
    <w:rsid w:val="009C1273"/>
    <w:rsid w:val="009C13DA"/>
    <w:rsid w:val="009C2C08"/>
    <w:rsid w:val="009C2FFB"/>
    <w:rsid w:val="009C3107"/>
    <w:rsid w:val="009C3D5B"/>
    <w:rsid w:val="009C3FCF"/>
    <w:rsid w:val="009C4497"/>
    <w:rsid w:val="009C4D18"/>
    <w:rsid w:val="009C555D"/>
    <w:rsid w:val="009C5E4C"/>
    <w:rsid w:val="009C659E"/>
    <w:rsid w:val="009C66C0"/>
    <w:rsid w:val="009C67F1"/>
    <w:rsid w:val="009C751B"/>
    <w:rsid w:val="009C761C"/>
    <w:rsid w:val="009C7E81"/>
    <w:rsid w:val="009D01C7"/>
    <w:rsid w:val="009D10D5"/>
    <w:rsid w:val="009D1437"/>
    <w:rsid w:val="009D15E0"/>
    <w:rsid w:val="009D1AAA"/>
    <w:rsid w:val="009D1E2D"/>
    <w:rsid w:val="009D2157"/>
    <w:rsid w:val="009D22E4"/>
    <w:rsid w:val="009D273C"/>
    <w:rsid w:val="009D2914"/>
    <w:rsid w:val="009D2D51"/>
    <w:rsid w:val="009D33C1"/>
    <w:rsid w:val="009D43EA"/>
    <w:rsid w:val="009D6097"/>
    <w:rsid w:val="009D7268"/>
    <w:rsid w:val="009D7ABA"/>
    <w:rsid w:val="009D7F17"/>
    <w:rsid w:val="009E03AE"/>
    <w:rsid w:val="009E14DF"/>
    <w:rsid w:val="009E181A"/>
    <w:rsid w:val="009E1B63"/>
    <w:rsid w:val="009E2065"/>
    <w:rsid w:val="009E2623"/>
    <w:rsid w:val="009E2BB8"/>
    <w:rsid w:val="009E2CF5"/>
    <w:rsid w:val="009E2FFD"/>
    <w:rsid w:val="009E3B64"/>
    <w:rsid w:val="009E3D25"/>
    <w:rsid w:val="009E3EDE"/>
    <w:rsid w:val="009E4514"/>
    <w:rsid w:val="009E4A06"/>
    <w:rsid w:val="009E5117"/>
    <w:rsid w:val="009E5FC8"/>
    <w:rsid w:val="009E6F05"/>
    <w:rsid w:val="009E7B16"/>
    <w:rsid w:val="009F040C"/>
    <w:rsid w:val="009F0531"/>
    <w:rsid w:val="009F0957"/>
    <w:rsid w:val="009F09A6"/>
    <w:rsid w:val="009F1158"/>
    <w:rsid w:val="009F14AB"/>
    <w:rsid w:val="009F1950"/>
    <w:rsid w:val="009F1E86"/>
    <w:rsid w:val="009F2210"/>
    <w:rsid w:val="009F2487"/>
    <w:rsid w:val="009F25BE"/>
    <w:rsid w:val="009F2AA9"/>
    <w:rsid w:val="009F2D35"/>
    <w:rsid w:val="009F2F1D"/>
    <w:rsid w:val="009F31D4"/>
    <w:rsid w:val="009F354B"/>
    <w:rsid w:val="009F35D2"/>
    <w:rsid w:val="009F3A2B"/>
    <w:rsid w:val="009F3D48"/>
    <w:rsid w:val="009F3E2C"/>
    <w:rsid w:val="009F4027"/>
    <w:rsid w:val="009F41B7"/>
    <w:rsid w:val="009F446A"/>
    <w:rsid w:val="009F44A8"/>
    <w:rsid w:val="009F464B"/>
    <w:rsid w:val="009F4667"/>
    <w:rsid w:val="009F5B06"/>
    <w:rsid w:val="009F5BAF"/>
    <w:rsid w:val="00A00EA2"/>
    <w:rsid w:val="00A011D6"/>
    <w:rsid w:val="00A01ECC"/>
    <w:rsid w:val="00A0226C"/>
    <w:rsid w:val="00A03370"/>
    <w:rsid w:val="00A037EC"/>
    <w:rsid w:val="00A03DCF"/>
    <w:rsid w:val="00A03E64"/>
    <w:rsid w:val="00A0522F"/>
    <w:rsid w:val="00A05406"/>
    <w:rsid w:val="00A062EE"/>
    <w:rsid w:val="00A06BA3"/>
    <w:rsid w:val="00A0705B"/>
    <w:rsid w:val="00A07D6A"/>
    <w:rsid w:val="00A10867"/>
    <w:rsid w:val="00A11004"/>
    <w:rsid w:val="00A11904"/>
    <w:rsid w:val="00A11C06"/>
    <w:rsid w:val="00A12DF2"/>
    <w:rsid w:val="00A12FB6"/>
    <w:rsid w:val="00A13498"/>
    <w:rsid w:val="00A13599"/>
    <w:rsid w:val="00A136D7"/>
    <w:rsid w:val="00A13B8A"/>
    <w:rsid w:val="00A14138"/>
    <w:rsid w:val="00A142A0"/>
    <w:rsid w:val="00A14369"/>
    <w:rsid w:val="00A14622"/>
    <w:rsid w:val="00A1496D"/>
    <w:rsid w:val="00A1496F"/>
    <w:rsid w:val="00A14AF6"/>
    <w:rsid w:val="00A16169"/>
    <w:rsid w:val="00A179AB"/>
    <w:rsid w:val="00A17D01"/>
    <w:rsid w:val="00A20B8A"/>
    <w:rsid w:val="00A20F26"/>
    <w:rsid w:val="00A21448"/>
    <w:rsid w:val="00A216C6"/>
    <w:rsid w:val="00A21FB7"/>
    <w:rsid w:val="00A22317"/>
    <w:rsid w:val="00A22F4F"/>
    <w:rsid w:val="00A232EE"/>
    <w:rsid w:val="00A24543"/>
    <w:rsid w:val="00A2488A"/>
    <w:rsid w:val="00A249C2"/>
    <w:rsid w:val="00A2603A"/>
    <w:rsid w:val="00A26113"/>
    <w:rsid w:val="00A26201"/>
    <w:rsid w:val="00A26211"/>
    <w:rsid w:val="00A26301"/>
    <w:rsid w:val="00A2729A"/>
    <w:rsid w:val="00A279F8"/>
    <w:rsid w:val="00A30AC7"/>
    <w:rsid w:val="00A30D53"/>
    <w:rsid w:val="00A30E32"/>
    <w:rsid w:val="00A31084"/>
    <w:rsid w:val="00A31433"/>
    <w:rsid w:val="00A31451"/>
    <w:rsid w:val="00A31690"/>
    <w:rsid w:val="00A317B8"/>
    <w:rsid w:val="00A31CCF"/>
    <w:rsid w:val="00A32FE1"/>
    <w:rsid w:val="00A33AD5"/>
    <w:rsid w:val="00A33F45"/>
    <w:rsid w:val="00A34100"/>
    <w:rsid w:val="00A34728"/>
    <w:rsid w:val="00A34BC1"/>
    <w:rsid w:val="00A35844"/>
    <w:rsid w:val="00A3666E"/>
    <w:rsid w:val="00A367B6"/>
    <w:rsid w:val="00A36846"/>
    <w:rsid w:val="00A36A8D"/>
    <w:rsid w:val="00A37374"/>
    <w:rsid w:val="00A37FB1"/>
    <w:rsid w:val="00A403CD"/>
    <w:rsid w:val="00A40956"/>
    <w:rsid w:val="00A40B6C"/>
    <w:rsid w:val="00A4110E"/>
    <w:rsid w:val="00A415BC"/>
    <w:rsid w:val="00A41739"/>
    <w:rsid w:val="00A44549"/>
    <w:rsid w:val="00A461EA"/>
    <w:rsid w:val="00A501DA"/>
    <w:rsid w:val="00A50376"/>
    <w:rsid w:val="00A50632"/>
    <w:rsid w:val="00A50B7C"/>
    <w:rsid w:val="00A51754"/>
    <w:rsid w:val="00A51A11"/>
    <w:rsid w:val="00A5258F"/>
    <w:rsid w:val="00A5312C"/>
    <w:rsid w:val="00A532D9"/>
    <w:rsid w:val="00A5378B"/>
    <w:rsid w:val="00A53A14"/>
    <w:rsid w:val="00A54907"/>
    <w:rsid w:val="00A54A09"/>
    <w:rsid w:val="00A56063"/>
    <w:rsid w:val="00A5608A"/>
    <w:rsid w:val="00A56204"/>
    <w:rsid w:val="00A564DC"/>
    <w:rsid w:val="00A56FD6"/>
    <w:rsid w:val="00A57395"/>
    <w:rsid w:val="00A57B0D"/>
    <w:rsid w:val="00A57D23"/>
    <w:rsid w:val="00A6021D"/>
    <w:rsid w:val="00A60FBE"/>
    <w:rsid w:val="00A615BB"/>
    <w:rsid w:val="00A61923"/>
    <w:rsid w:val="00A62031"/>
    <w:rsid w:val="00A6206E"/>
    <w:rsid w:val="00A620F4"/>
    <w:rsid w:val="00A635F5"/>
    <w:rsid w:val="00A63ABC"/>
    <w:rsid w:val="00A64A8A"/>
    <w:rsid w:val="00A64C66"/>
    <w:rsid w:val="00A6507C"/>
    <w:rsid w:val="00A651FC"/>
    <w:rsid w:val="00A65698"/>
    <w:rsid w:val="00A67452"/>
    <w:rsid w:val="00A708AB"/>
    <w:rsid w:val="00A70EE2"/>
    <w:rsid w:val="00A71861"/>
    <w:rsid w:val="00A71CF7"/>
    <w:rsid w:val="00A71E0C"/>
    <w:rsid w:val="00A72535"/>
    <w:rsid w:val="00A72D13"/>
    <w:rsid w:val="00A738E2"/>
    <w:rsid w:val="00A73A28"/>
    <w:rsid w:val="00A73E21"/>
    <w:rsid w:val="00A744DA"/>
    <w:rsid w:val="00A74F59"/>
    <w:rsid w:val="00A75076"/>
    <w:rsid w:val="00A75119"/>
    <w:rsid w:val="00A7548B"/>
    <w:rsid w:val="00A75E6F"/>
    <w:rsid w:val="00A75FB9"/>
    <w:rsid w:val="00A7771D"/>
    <w:rsid w:val="00A77BF0"/>
    <w:rsid w:val="00A80949"/>
    <w:rsid w:val="00A80CED"/>
    <w:rsid w:val="00A80E36"/>
    <w:rsid w:val="00A816E3"/>
    <w:rsid w:val="00A81711"/>
    <w:rsid w:val="00A81ADA"/>
    <w:rsid w:val="00A82360"/>
    <w:rsid w:val="00A82524"/>
    <w:rsid w:val="00A82F45"/>
    <w:rsid w:val="00A83E44"/>
    <w:rsid w:val="00A85021"/>
    <w:rsid w:val="00A85FE8"/>
    <w:rsid w:val="00A865FB"/>
    <w:rsid w:val="00A868F6"/>
    <w:rsid w:val="00A86FC6"/>
    <w:rsid w:val="00A87407"/>
    <w:rsid w:val="00A87BBB"/>
    <w:rsid w:val="00A87C3E"/>
    <w:rsid w:val="00A9024D"/>
    <w:rsid w:val="00A90801"/>
    <w:rsid w:val="00A90A68"/>
    <w:rsid w:val="00A90B7E"/>
    <w:rsid w:val="00A9136C"/>
    <w:rsid w:val="00A91408"/>
    <w:rsid w:val="00A921DB"/>
    <w:rsid w:val="00A9223E"/>
    <w:rsid w:val="00A925E3"/>
    <w:rsid w:val="00A926C7"/>
    <w:rsid w:val="00A92926"/>
    <w:rsid w:val="00A9294A"/>
    <w:rsid w:val="00A93335"/>
    <w:rsid w:val="00A93688"/>
    <w:rsid w:val="00A93850"/>
    <w:rsid w:val="00A93D62"/>
    <w:rsid w:val="00A93F0F"/>
    <w:rsid w:val="00A94A02"/>
    <w:rsid w:val="00A94BFC"/>
    <w:rsid w:val="00A95A0F"/>
    <w:rsid w:val="00A96394"/>
    <w:rsid w:val="00A96ED8"/>
    <w:rsid w:val="00A97614"/>
    <w:rsid w:val="00A97742"/>
    <w:rsid w:val="00A97FD0"/>
    <w:rsid w:val="00AA0234"/>
    <w:rsid w:val="00AA0BAE"/>
    <w:rsid w:val="00AA0D20"/>
    <w:rsid w:val="00AA1249"/>
    <w:rsid w:val="00AA1531"/>
    <w:rsid w:val="00AA1939"/>
    <w:rsid w:val="00AA26B5"/>
    <w:rsid w:val="00AA2835"/>
    <w:rsid w:val="00AA2840"/>
    <w:rsid w:val="00AA2852"/>
    <w:rsid w:val="00AA2EA7"/>
    <w:rsid w:val="00AA3A71"/>
    <w:rsid w:val="00AA3B1E"/>
    <w:rsid w:val="00AA4081"/>
    <w:rsid w:val="00AA4600"/>
    <w:rsid w:val="00AA4ACD"/>
    <w:rsid w:val="00AA4F49"/>
    <w:rsid w:val="00AA5DBB"/>
    <w:rsid w:val="00AA5F3D"/>
    <w:rsid w:val="00AA630E"/>
    <w:rsid w:val="00AA6D98"/>
    <w:rsid w:val="00AA6E80"/>
    <w:rsid w:val="00AA73B1"/>
    <w:rsid w:val="00AA7FE0"/>
    <w:rsid w:val="00AB0038"/>
    <w:rsid w:val="00AB0265"/>
    <w:rsid w:val="00AB03DF"/>
    <w:rsid w:val="00AB0D27"/>
    <w:rsid w:val="00AB1AD9"/>
    <w:rsid w:val="00AB1C84"/>
    <w:rsid w:val="00AB1D62"/>
    <w:rsid w:val="00AB1EDA"/>
    <w:rsid w:val="00AB200B"/>
    <w:rsid w:val="00AB2018"/>
    <w:rsid w:val="00AB2851"/>
    <w:rsid w:val="00AB2945"/>
    <w:rsid w:val="00AB2DF6"/>
    <w:rsid w:val="00AB31C8"/>
    <w:rsid w:val="00AB377C"/>
    <w:rsid w:val="00AB38F4"/>
    <w:rsid w:val="00AB4060"/>
    <w:rsid w:val="00AB4093"/>
    <w:rsid w:val="00AB4228"/>
    <w:rsid w:val="00AB4C38"/>
    <w:rsid w:val="00AB4D30"/>
    <w:rsid w:val="00AB53AB"/>
    <w:rsid w:val="00AB53BC"/>
    <w:rsid w:val="00AB57BB"/>
    <w:rsid w:val="00AB5A99"/>
    <w:rsid w:val="00AB5E7E"/>
    <w:rsid w:val="00AB7D72"/>
    <w:rsid w:val="00AB7E27"/>
    <w:rsid w:val="00AC01D5"/>
    <w:rsid w:val="00AC1445"/>
    <w:rsid w:val="00AC2173"/>
    <w:rsid w:val="00AC2857"/>
    <w:rsid w:val="00AC344F"/>
    <w:rsid w:val="00AC3A89"/>
    <w:rsid w:val="00AC3B47"/>
    <w:rsid w:val="00AC4290"/>
    <w:rsid w:val="00AC4697"/>
    <w:rsid w:val="00AC4805"/>
    <w:rsid w:val="00AC5C5E"/>
    <w:rsid w:val="00AC67EA"/>
    <w:rsid w:val="00AC6E83"/>
    <w:rsid w:val="00AC7186"/>
    <w:rsid w:val="00AC72CB"/>
    <w:rsid w:val="00AC751A"/>
    <w:rsid w:val="00AC7C75"/>
    <w:rsid w:val="00AC7EA9"/>
    <w:rsid w:val="00AD00D6"/>
    <w:rsid w:val="00AD036C"/>
    <w:rsid w:val="00AD0FD9"/>
    <w:rsid w:val="00AD12CB"/>
    <w:rsid w:val="00AD1312"/>
    <w:rsid w:val="00AD1F71"/>
    <w:rsid w:val="00AD260F"/>
    <w:rsid w:val="00AD2615"/>
    <w:rsid w:val="00AD301A"/>
    <w:rsid w:val="00AD354E"/>
    <w:rsid w:val="00AD35B0"/>
    <w:rsid w:val="00AD37DC"/>
    <w:rsid w:val="00AD3D7B"/>
    <w:rsid w:val="00AD4008"/>
    <w:rsid w:val="00AD4126"/>
    <w:rsid w:val="00AD5470"/>
    <w:rsid w:val="00AD5D26"/>
    <w:rsid w:val="00AD6285"/>
    <w:rsid w:val="00AD6EC2"/>
    <w:rsid w:val="00AD74FE"/>
    <w:rsid w:val="00AD76AD"/>
    <w:rsid w:val="00AD7C06"/>
    <w:rsid w:val="00AD7CCB"/>
    <w:rsid w:val="00AE00D6"/>
    <w:rsid w:val="00AE0162"/>
    <w:rsid w:val="00AE0F05"/>
    <w:rsid w:val="00AE0F7C"/>
    <w:rsid w:val="00AE1160"/>
    <w:rsid w:val="00AE17C7"/>
    <w:rsid w:val="00AE1D07"/>
    <w:rsid w:val="00AE2EE6"/>
    <w:rsid w:val="00AE342B"/>
    <w:rsid w:val="00AE37AA"/>
    <w:rsid w:val="00AE3AFA"/>
    <w:rsid w:val="00AE3E6B"/>
    <w:rsid w:val="00AE6535"/>
    <w:rsid w:val="00AE79E2"/>
    <w:rsid w:val="00AE7EF3"/>
    <w:rsid w:val="00AF061D"/>
    <w:rsid w:val="00AF085A"/>
    <w:rsid w:val="00AF0E57"/>
    <w:rsid w:val="00AF128F"/>
    <w:rsid w:val="00AF163E"/>
    <w:rsid w:val="00AF1FD4"/>
    <w:rsid w:val="00AF2BD9"/>
    <w:rsid w:val="00AF2D44"/>
    <w:rsid w:val="00AF2FE8"/>
    <w:rsid w:val="00AF3101"/>
    <w:rsid w:val="00AF3360"/>
    <w:rsid w:val="00AF37EA"/>
    <w:rsid w:val="00AF39FE"/>
    <w:rsid w:val="00AF3C54"/>
    <w:rsid w:val="00AF4030"/>
    <w:rsid w:val="00AF4133"/>
    <w:rsid w:val="00AF427D"/>
    <w:rsid w:val="00AF5692"/>
    <w:rsid w:val="00AF5868"/>
    <w:rsid w:val="00AF5B4C"/>
    <w:rsid w:val="00AF68BA"/>
    <w:rsid w:val="00AF6A00"/>
    <w:rsid w:val="00AF6DAD"/>
    <w:rsid w:val="00AF7532"/>
    <w:rsid w:val="00B000A7"/>
    <w:rsid w:val="00B0036C"/>
    <w:rsid w:val="00B00B7C"/>
    <w:rsid w:val="00B00BB8"/>
    <w:rsid w:val="00B01113"/>
    <w:rsid w:val="00B01D3E"/>
    <w:rsid w:val="00B01D71"/>
    <w:rsid w:val="00B024DF"/>
    <w:rsid w:val="00B025FF"/>
    <w:rsid w:val="00B02958"/>
    <w:rsid w:val="00B02D41"/>
    <w:rsid w:val="00B0356F"/>
    <w:rsid w:val="00B03E13"/>
    <w:rsid w:val="00B051D3"/>
    <w:rsid w:val="00B05341"/>
    <w:rsid w:val="00B0588D"/>
    <w:rsid w:val="00B06D8D"/>
    <w:rsid w:val="00B0798B"/>
    <w:rsid w:val="00B07BA4"/>
    <w:rsid w:val="00B100F2"/>
    <w:rsid w:val="00B10B8C"/>
    <w:rsid w:val="00B11317"/>
    <w:rsid w:val="00B113D5"/>
    <w:rsid w:val="00B11457"/>
    <w:rsid w:val="00B1148F"/>
    <w:rsid w:val="00B11A7B"/>
    <w:rsid w:val="00B11BD3"/>
    <w:rsid w:val="00B122D7"/>
    <w:rsid w:val="00B1281D"/>
    <w:rsid w:val="00B1360E"/>
    <w:rsid w:val="00B13E80"/>
    <w:rsid w:val="00B141FD"/>
    <w:rsid w:val="00B14807"/>
    <w:rsid w:val="00B14A6E"/>
    <w:rsid w:val="00B14DB2"/>
    <w:rsid w:val="00B15E53"/>
    <w:rsid w:val="00B1679C"/>
    <w:rsid w:val="00B16C7A"/>
    <w:rsid w:val="00B170B3"/>
    <w:rsid w:val="00B17D45"/>
    <w:rsid w:val="00B17F8A"/>
    <w:rsid w:val="00B206D4"/>
    <w:rsid w:val="00B20CF9"/>
    <w:rsid w:val="00B20E93"/>
    <w:rsid w:val="00B22B03"/>
    <w:rsid w:val="00B22C3A"/>
    <w:rsid w:val="00B23ECF"/>
    <w:rsid w:val="00B2492A"/>
    <w:rsid w:val="00B2576A"/>
    <w:rsid w:val="00B25C77"/>
    <w:rsid w:val="00B25CAF"/>
    <w:rsid w:val="00B266DA"/>
    <w:rsid w:val="00B279C9"/>
    <w:rsid w:val="00B27D74"/>
    <w:rsid w:val="00B27E06"/>
    <w:rsid w:val="00B30103"/>
    <w:rsid w:val="00B30372"/>
    <w:rsid w:val="00B305EB"/>
    <w:rsid w:val="00B309B9"/>
    <w:rsid w:val="00B30BFB"/>
    <w:rsid w:val="00B31395"/>
    <w:rsid w:val="00B320D4"/>
    <w:rsid w:val="00B32178"/>
    <w:rsid w:val="00B321BA"/>
    <w:rsid w:val="00B32ABE"/>
    <w:rsid w:val="00B32DAD"/>
    <w:rsid w:val="00B3329A"/>
    <w:rsid w:val="00B33782"/>
    <w:rsid w:val="00B33C35"/>
    <w:rsid w:val="00B34EAD"/>
    <w:rsid w:val="00B35320"/>
    <w:rsid w:val="00B35B4F"/>
    <w:rsid w:val="00B35B82"/>
    <w:rsid w:val="00B373EB"/>
    <w:rsid w:val="00B377B4"/>
    <w:rsid w:val="00B37969"/>
    <w:rsid w:val="00B37FBB"/>
    <w:rsid w:val="00B417D3"/>
    <w:rsid w:val="00B41827"/>
    <w:rsid w:val="00B422EA"/>
    <w:rsid w:val="00B4349E"/>
    <w:rsid w:val="00B438EC"/>
    <w:rsid w:val="00B4487F"/>
    <w:rsid w:val="00B449FB"/>
    <w:rsid w:val="00B44E12"/>
    <w:rsid w:val="00B455E5"/>
    <w:rsid w:val="00B459A4"/>
    <w:rsid w:val="00B46615"/>
    <w:rsid w:val="00B469F0"/>
    <w:rsid w:val="00B46D95"/>
    <w:rsid w:val="00B46F2D"/>
    <w:rsid w:val="00B4701D"/>
    <w:rsid w:val="00B472EE"/>
    <w:rsid w:val="00B47A4F"/>
    <w:rsid w:val="00B507B9"/>
    <w:rsid w:val="00B51BAE"/>
    <w:rsid w:val="00B51F84"/>
    <w:rsid w:val="00B523F8"/>
    <w:rsid w:val="00B5267C"/>
    <w:rsid w:val="00B52726"/>
    <w:rsid w:val="00B5297B"/>
    <w:rsid w:val="00B52A46"/>
    <w:rsid w:val="00B5333A"/>
    <w:rsid w:val="00B53A7E"/>
    <w:rsid w:val="00B54117"/>
    <w:rsid w:val="00B5469F"/>
    <w:rsid w:val="00B54B08"/>
    <w:rsid w:val="00B54DAD"/>
    <w:rsid w:val="00B5504D"/>
    <w:rsid w:val="00B551C7"/>
    <w:rsid w:val="00B55417"/>
    <w:rsid w:val="00B55FD2"/>
    <w:rsid w:val="00B56204"/>
    <w:rsid w:val="00B5668B"/>
    <w:rsid w:val="00B56BC1"/>
    <w:rsid w:val="00B56CBA"/>
    <w:rsid w:val="00B56E30"/>
    <w:rsid w:val="00B56F3F"/>
    <w:rsid w:val="00B57064"/>
    <w:rsid w:val="00B57264"/>
    <w:rsid w:val="00B57520"/>
    <w:rsid w:val="00B576C3"/>
    <w:rsid w:val="00B57EAF"/>
    <w:rsid w:val="00B60362"/>
    <w:rsid w:val="00B604A5"/>
    <w:rsid w:val="00B60590"/>
    <w:rsid w:val="00B609E0"/>
    <w:rsid w:val="00B615B4"/>
    <w:rsid w:val="00B615FE"/>
    <w:rsid w:val="00B6163F"/>
    <w:rsid w:val="00B616DD"/>
    <w:rsid w:val="00B6240C"/>
    <w:rsid w:val="00B62E2D"/>
    <w:rsid w:val="00B632A7"/>
    <w:rsid w:val="00B63354"/>
    <w:rsid w:val="00B640F3"/>
    <w:rsid w:val="00B6450A"/>
    <w:rsid w:val="00B646DB"/>
    <w:rsid w:val="00B64E45"/>
    <w:rsid w:val="00B6507B"/>
    <w:rsid w:val="00B65413"/>
    <w:rsid w:val="00B65454"/>
    <w:rsid w:val="00B6565E"/>
    <w:rsid w:val="00B656AC"/>
    <w:rsid w:val="00B6626B"/>
    <w:rsid w:val="00B665FF"/>
    <w:rsid w:val="00B66B09"/>
    <w:rsid w:val="00B67289"/>
    <w:rsid w:val="00B67A28"/>
    <w:rsid w:val="00B67FE5"/>
    <w:rsid w:val="00B70B4D"/>
    <w:rsid w:val="00B7136E"/>
    <w:rsid w:val="00B71653"/>
    <w:rsid w:val="00B72AD5"/>
    <w:rsid w:val="00B72F4B"/>
    <w:rsid w:val="00B73327"/>
    <w:rsid w:val="00B74304"/>
    <w:rsid w:val="00B74479"/>
    <w:rsid w:val="00B74530"/>
    <w:rsid w:val="00B7488C"/>
    <w:rsid w:val="00B75FAD"/>
    <w:rsid w:val="00B7619E"/>
    <w:rsid w:val="00B765BB"/>
    <w:rsid w:val="00B7696F"/>
    <w:rsid w:val="00B77CF6"/>
    <w:rsid w:val="00B8069D"/>
    <w:rsid w:val="00B806B7"/>
    <w:rsid w:val="00B80FB9"/>
    <w:rsid w:val="00B8135E"/>
    <w:rsid w:val="00B81532"/>
    <w:rsid w:val="00B81AF6"/>
    <w:rsid w:val="00B82981"/>
    <w:rsid w:val="00B82B84"/>
    <w:rsid w:val="00B82D67"/>
    <w:rsid w:val="00B83679"/>
    <w:rsid w:val="00B8368E"/>
    <w:rsid w:val="00B84470"/>
    <w:rsid w:val="00B844B6"/>
    <w:rsid w:val="00B84C55"/>
    <w:rsid w:val="00B8503A"/>
    <w:rsid w:val="00B85845"/>
    <w:rsid w:val="00B85A0C"/>
    <w:rsid w:val="00B86012"/>
    <w:rsid w:val="00B860A9"/>
    <w:rsid w:val="00B86762"/>
    <w:rsid w:val="00B86CB2"/>
    <w:rsid w:val="00B86DE6"/>
    <w:rsid w:val="00B904CF"/>
    <w:rsid w:val="00B90512"/>
    <w:rsid w:val="00B90A75"/>
    <w:rsid w:val="00B91106"/>
    <w:rsid w:val="00B9136E"/>
    <w:rsid w:val="00B91818"/>
    <w:rsid w:val="00B91F26"/>
    <w:rsid w:val="00B91F2B"/>
    <w:rsid w:val="00B9216B"/>
    <w:rsid w:val="00B921EB"/>
    <w:rsid w:val="00B922A8"/>
    <w:rsid w:val="00B9392A"/>
    <w:rsid w:val="00B93C5C"/>
    <w:rsid w:val="00B93DA6"/>
    <w:rsid w:val="00B93E0E"/>
    <w:rsid w:val="00B9465D"/>
    <w:rsid w:val="00B94919"/>
    <w:rsid w:val="00B95A74"/>
    <w:rsid w:val="00B96A0E"/>
    <w:rsid w:val="00B971CD"/>
    <w:rsid w:val="00BA00DF"/>
    <w:rsid w:val="00BA0740"/>
    <w:rsid w:val="00BA0823"/>
    <w:rsid w:val="00BA0B83"/>
    <w:rsid w:val="00BA1582"/>
    <w:rsid w:val="00BA1BDE"/>
    <w:rsid w:val="00BA22FE"/>
    <w:rsid w:val="00BA2326"/>
    <w:rsid w:val="00BA26E5"/>
    <w:rsid w:val="00BA29DA"/>
    <w:rsid w:val="00BA2B32"/>
    <w:rsid w:val="00BA2DE9"/>
    <w:rsid w:val="00BA4280"/>
    <w:rsid w:val="00BA4696"/>
    <w:rsid w:val="00BA4CCE"/>
    <w:rsid w:val="00BA4F93"/>
    <w:rsid w:val="00BA5065"/>
    <w:rsid w:val="00BA52AC"/>
    <w:rsid w:val="00BA53C7"/>
    <w:rsid w:val="00BA5489"/>
    <w:rsid w:val="00BA58AD"/>
    <w:rsid w:val="00BA6441"/>
    <w:rsid w:val="00BA6FA9"/>
    <w:rsid w:val="00BA72FC"/>
    <w:rsid w:val="00BA7864"/>
    <w:rsid w:val="00BA7C5F"/>
    <w:rsid w:val="00BA7E83"/>
    <w:rsid w:val="00BB0589"/>
    <w:rsid w:val="00BB12E4"/>
    <w:rsid w:val="00BB2E3E"/>
    <w:rsid w:val="00BB2F01"/>
    <w:rsid w:val="00BB34A0"/>
    <w:rsid w:val="00BB355A"/>
    <w:rsid w:val="00BB35FB"/>
    <w:rsid w:val="00BB36B6"/>
    <w:rsid w:val="00BB40DC"/>
    <w:rsid w:val="00BB4210"/>
    <w:rsid w:val="00BB4D6B"/>
    <w:rsid w:val="00BB5CEA"/>
    <w:rsid w:val="00BB5D00"/>
    <w:rsid w:val="00BB6617"/>
    <w:rsid w:val="00BB7642"/>
    <w:rsid w:val="00BB7BC2"/>
    <w:rsid w:val="00BC03D1"/>
    <w:rsid w:val="00BC0B71"/>
    <w:rsid w:val="00BC1782"/>
    <w:rsid w:val="00BC18DB"/>
    <w:rsid w:val="00BC23E2"/>
    <w:rsid w:val="00BC2535"/>
    <w:rsid w:val="00BC2991"/>
    <w:rsid w:val="00BC2B1A"/>
    <w:rsid w:val="00BC32EA"/>
    <w:rsid w:val="00BC3883"/>
    <w:rsid w:val="00BC3923"/>
    <w:rsid w:val="00BC3FCE"/>
    <w:rsid w:val="00BC408F"/>
    <w:rsid w:val="00BC4C77"/>
    <w:rsid w:val="00BC4DE5"/>
    <w:rsid w:val="00BC54E3"/>
    <w:rsid w:val="00BC580A"/>
    <w:rsid w:val="00BC679A"/>
    <w:rsid w:val="00BC68B6"/>
    <w:rsid w:val="00BC76E7"/>
    <w:rsid w:val="00BD0768"/>
    <w:rsid w:val="00BD1231"/>
    <w:rsid w:val="00BD12DA"/>
    <w:rsid w:val="00BD1628"/>
    <w:rsid w:val="00BD1F33"/>
    <w:rsid w:val="00BD1FAB"/>
    <w:rsid w:val="00BD3346"/>
    <w:rsid w:val="00BD3889"/>
    <w:rsid w:val="00BD3E8B"/>
    <w:rsid w:val="00BD3EE9"/>
    <w:rsid w:val="00BD482D"/>
    <w:rsid w:val="00BD4EEB"/>
    <w:rsid w:val="00BD50CA"/>
    <w:rsid w:val="00BD532C"/>
    <w:rsid w:val="00BD5394"/>
    <w:rsid w:val="00BD5941"/>
    <w:rsid w:val="00BD5DAF"/>
    <w:rsid w:val="00BD6135"/>
    <w:rsid w:val="00BD6D76"/>
    <w:rsid w:val="00BD7215"/>
    <w:rsid w:val="00BD76FE"/>
    <w:rsid w:val="00BD77D1"/>
    <w:rsid w:val="00BE0317"/>
    <w:rsid w:val="00BE122B"/>
    <w:rsid w:val="00BE1887"/>
    <w:rsid w:val="00BE206A"/>
    <w:rsid w:val="00BE26B2"/>
    <w:rsid w:val="00BE29C8"/>
    <w:rsid w:val="00BE2C49"/>
    <w:rsid w:val="00BE3A3D"/>
    <w:rsid w:val="00BE3A54"/>
    <w:rsid w:val="00BE3DD7"/>
    <w:rsid w:val="00BE44D1"/>
    <w:rsid w:val="00BE46B6"/>
    <w:rsid w:val="00BE5CFA"/>
    <w:rsid w:val="00BE6164"/>
    <w:rsid w:val="00BE6D5B"/>
    <w:rsid w:val="00BE6E93"/>
    <w:rsid w:val="00BF002E"/>
    <w:rsid w:val="00BF022A"/>
    <w:rsid w:val="00BF03C7"/>
    <w:rsid w:val="00BF0C3C"/>
    <w:rsid w:val="00BF0FAA"/>
    <w:rsid w:val="00BF10E0"/>
    <w:rsid w:val="00BF11EF"/>
    <w:rsid w:val="00BF1AA1"/>
    <w:rsid w:val="00BF1CF3"/>
    <w:rsid w:val="00BF1FF1"/>
    <w:rsid w:val="00BF23EA"/>
    <w:rsid w:val="00BF2428"/>
    <w:rsid w:val="00BF309C"/>
    <w:rsid w:val="00BF30B7"/>
    <w:rsid w:val="00BF3811"/>
    <w:rsid w:val="00BF42D0"/>
    <w:rsid w:val="00BF4B98"/>
    <w:rsid w:val="00BF5D6C"/>
    <w:rsid w:val="00BF65D6"/>
    <w:rsid w:val="00BF6864"/>
    <w:rsid w:val="00BF68DD"/>
    <w:rsid w:val="00BF7001"/>
    <w:rsid w:val="00BF700D"/>
    <w:rsid w:val="00BF71EF"/>
    <w:rsid w:val="00C0186B"/>
    <w:rsid w:val="00C01968"/>
    <w:rsid w:val="00C01E91"/>
    <w:rsid w:val="00C02398"/>
    <w:rsid w:val="00C0241B"/>
    <w:rsid w:val="00C026C7"/>
    <w:rsid w:val="00C028B0"/>
    <w:rsid w:val="00C03B73"/>
    <w:rsid w:val="00C03E2E"/>
    <w:rsid w:val="00C03FC2"/>
    <w:rsid w:val="00C04134"/>
    <w:rsid w:val="00C0513C"/>
    <w:rsid w:val="00C05A61"/>
    <w:rsid w:val="00C05A6D"/>
    <w:rsid w:val="00C05B28"/>
    <w:rsid w:val="00C06805"/>
    <w:rsid w:val="00C06C96"/>
    <w:rsid w:val="00C06CCB"/>
    <w:rsid w:val="00C071FE"/>
    <w:rsid w:val="00C07BC3"/>
    <w:rsid w:val="00C07CD5"/>
    <w:rsid w:val="00C11354"/>
    <w:rsid w:val="00C117A3"/>
    <w:rsid w:val="00C11927"/>
    <w:rsid w:val="00C124BD"/>
    <w:rsid w:val="00C125A9"/>
    <w:rsid w:val="00C1299F"/>
    <w:rsid w:val="00C12BA5"/>
    <w:rsid w:val="00C12D66"/>
    <w:rsid w:val="00C12F5D"/>
    <w:rsid w:val="00C13591"/>
    <w:rsid w:val="00C1371B"/>
    <w:rsid w:val="00C1373D"/>
    <w:rsid w:val="00C13DDB"/>
    <w:rsid w:val="00C1498B"/>
    <w:rsid w:val="00C15DCD"/>
    <w:rsid w:val="00C16047"/>
    <w:rsid w:val="00C16711"/>
    <w:rsid w:val="00C16DF3"/>
    <w:rsid w:val="00C16E27"/>
    <w:rsid w:val="00C16F2D"/>
    <w:rsid w:val="00C17561"/>
    <w:rsid w:val="00C20177"/>
    <w:rsid w:val="00C20184"/>
    <w:rsid w:val="00C20C18"/>
    <w:rsid w:val="00C212F5"/>
    <w:rsid w:val="00C21A37"/>
    <w:rsid w:val="00C22E77"/>
    <w:rsid w:val="00C2340A"/>
    <w:rsid w:val="00C23E2A"/>
    <w:rsid w:val="00C23E35"/>
    <w:rsid w:val="00C24692"/>
    <w:rsid w:val="00C25100"/>
    <w:rsid w:val="00C278FC"/>
    <w:rsid w:val="00C27C4D"/>
    <w:rsid w:val="00C27E5B"/>
    <w:rsid w:val="00C27F66"/>
    <w:rsid w:val="00C27FE9"/>
    <w:rsid w:val="00C3026D"/>
    <w:rsid w:val="00C303D3"/>
    <w:rsid w:val="00C30478"/>
    <w:rsid w:val="00C3052A"/>
    <w:rsid w:val="00C30761"/>
    <w:rsid w:val="00C30A20"/>
    <w:rsid w:val="00C3104C"/>
    <w:rsid w:val="00C3359F"/>
    <w:rsid w:val="00C33839"/>
    <w:rsid w:val="00C345BB"/>
    <w:rsid w:val="00C346E2"/>
    <w:rsid w:val="00C351F3"/>
    <w:rsid w:val="00C36358"/>
    <w:rsid w:val="00C36661"/>
    <w:rsid w:val="00C367AD"/>
    <w:rsid w:val="00C36B42"/>
    <w:rsid w:val="00C36BDB"/>
    <w:rsid w:val="00C36F03"/>
    <w:rsid w:val="00C370F7"/>
    <w:rsid w:val="00C378D2"/>
    <w:rsid w:val="00C37E5A"/>
    <w:rsid w:val="00C40B9C"/>
    <w:rsid w:val="00C41374"/>
    <w:rsid w:val="00C4218D"/>
    <w:rsid w:val="00C4246A"/>
    <w:rsid w:val="00C428AD"/>
    <w:rsid w:val="00C42DAD"/>
    <w:rsid w:val="00C4359F"/>
    <w:rsid w:val="00C435B4"/>
    <w:rsid w:val="00C43B08"/>
    <w:rsid w:val="00C43C6D"/>
    <w:rsid w:val="00C43E91"/>
    <w:rsid w:val="00C44017"/>
    <w:rsid w:val="00C44D20"/>
    <w:rsid w:val="00C44E3C"/>
    <w:rsid w:val="00C45663"/>
    <w:rsid w:val="00C45AAE"/>
    <w:rsid w:val="00C45E71"/>
    <w:rsid w:val="00C4626A"/>
    <w:rsid w:val="00C46E28"/>
    <w:rsid w:val="00C478CE"/>
    <w:rsid w:val="00C47E65"/>
    <w:rsid w:val="00C5015E"/>
    <w:rsid w:val="00C5054E"/>
    <w:rsid w:val="00C50ABF"/>
    <w:rsid w:val="00C514B5"/>
    <w:rsid w:val="00C51D49"/>
    <w:rsid w:val="00C5208E"/>
    <w:rsid w:val="00C5229B"/>
    <w:rsid w:val="00C523B6"/>
    <w:rsid w:val="00C52FBF"/>
    <w:rsid w:val="00C535CE"/>
    <w:rsid w:val="00C53769"/>
    <w:rsid w:val="00C547AE"/>
    <w:rsid w:val="00C54F99"/>
    <w:rsid w:val="00C557D8"/>
    <w:rsid w:val="00C55EAC"/>
    <w:rsid w:val="00C560E9"/>
    <w:rsid w:val="00C5626B"/>
    <w:rsid w:val="00C5693E"/>
    <w:rsid w:val="00C5723C"/>
    <w:rsid w:val="00C572AE"/>
    <w:rsid w:val="00C5763B"/>
    <w:rsid w:val="00C5787D"/>
    <w:rsid w:val="00C579FE"/>
    <w:rsid w:val="00C57E69"/>
    <w:rsid w:val="00C60914"/>
    <w:rsid w:val="00C60B0E"/>
    <w:rsid w:val="00C616AA"/>
    <w:rsid w:val="00C61EC3"/>
    <w:rsid w:val="00C62291"/>
    <w:rsid w:val="00C6245F"/>
    <w:rsid w:val="00C63F8D"/>
    <w:rsid w:val="00C64333"/>
    <w:rsid w:val="00C645CB"/>
    <w:rsid w:val="00C6514C"/>
    <w:rsid w:val="00C65A2A"/>
    <w:rsid w:val="00C65EC9"/>
    <w:rsid w:val="00C665D6"/>
    <w:rsid w:val="00C67EA1"/>
    <w:rsid w:val="00C70A2C"/>
    <w:rsid w:val="00C70DF1"/>
    <w:rsid w:val="00C7169B"/>
    <w:rsid w:val="00C718B3"/>
    <w:rsid w:val="00C71B5A"/>
    <w:rsid w:val="00C7206D"/>
    <w:rsid w:val="00C725B1"/>
    <w:rsid w:val="00C7272D"/>
    <w:rsid w:val="00C7282A"/>
    <w:rsid w:val="00C729E7"/>
    <w:rsid w:val="00C73640"/>
    <w:rsid w:val="00C736E0"/>
    <w:rsid w:val="00C73BF4"/>
    <w:rsid w:val="00C74451"/>
    <w:rsid w:val="00C7460D"/>
    <w:rsid w:val="00C7499D"/>
    <w:rsid w:val="00C7595E"/>
    <w:rsid w:val="00C75BB3"/>
    <w:rsid w:val="00C75D5B"/>
    <w:rsid w:val="00C761BE"/>
    <w:rsid w:val="00C76416"/>
    <w:rsid w:val="00C76A85"/>
    <w:rsid w:val="00C77C99"/>
    <w:rsid w:val="00C77E74"/>
    <w:rsid w:val="00C80044"/>
    <w:rsid w:val="00C80056"/>
    <w:rsid w:val="00C801F8"/>
    <w:rsid w:val="00C80209"/>
    <w:rsid w:val="00C80477"/>
    <w:rsid w:val="00C80BF5"/>
    <w:rsid w:val="00C81B56"/>
    <w:rsid w:val="00C82075"/>
    <w:rsid w:val="00C825E3"/>
    <w:rsid w:val="00C83153"/>
    <w:rsid w:val="00C83216"/>
    <w:rsid w:val="00C83476"/>
    <w:rsid w:val="00C83B13"/>
    <w:rsid w:val="00C83CCE"/>
    <w:rsid w:val="00C84127"/>
    <w:rsid w:val="00C8414F"/>
    <w:rsid w:val="00C84661"/>
    <w:rsid w:val="00C85202"/>
    <w:rsid w:val="00C8629E"/>
    <w:rsid w:val="00C87A88"/>
    <w:rsid w:val="00C90277"/>
    <w:rsid w:val="00C90B57"/>
    <w:rsid w:val="00C90E2B"/>
    <w:rsid w:val="00C91549"/>
    <w:rsid w:val="00C91820"/>
    <w:rsid w:val="00C91BBD"/>
    <w:rsid w:val="00C91E0A"/>
    <w:rsid w:val="00C92309"/>
    <w:rsid w:val="00C92346"/>
    <w:rsid w:val="00C93557"/>
    <w:rsid w:val="00C93F71"/>
    <w:rsid w:val="00C949A6"/>
    <w:rsid w:val="00C94C86"/>
    <w:rsid w:val="00C950CE"/>
    <w:rsid w:val="00C9528D"/>
    <w:rsid w:val="00C9545D"/>
    <w:rsid w:val="00C95949"/>
    <w:rsid w:val="00C95D70"/>
    <w:rsid w:val="00C9632E"/>
    <w:rsid w:val="00C96D96"/>
    <w:rsid w:val="00C96F9D"/>
    <w:rsid w:val="00C977B3"/>
    <w:rsid w:val="00C9794D"/>
    <w:rsid w:val="00C97B48"/>
    <w:rsid w:val="00CA0134"/>
    <w:rsid w:val="00CA053F"/>
    <w:rsid w:val="00CA0558"/>
    <w:rsid w:val="00CA0680"/>
    <w:rsid w:val="00CA0DA9"/>
    <w:rsid w:val="00CA1486"/>
    <w:rsid w:val="00CA1705"/>
    <w:rsid w:val="00CA17EC"/>
    <w:rsid w:val="00CA1ACE"/>
    <w:rsid w:val="00CA3343"/>
    <w:rsid w:val="00CA34B5"/>
    <w:rsid w:val="00CA4827"/>
    <w:rsid w:val="00CA4899"/>
    <w:rsid w:val="00CA4A52"/>
    <w:rsid w:val="00CA4AF1"/>
    <w:rsid w:val="00CA57D5"/>
    <w:rsid w:val="00CA5AC6"/>
    <w:rsid w:val="00CA5F4B"/>
    <w:rsid w:val="00CA6176"/>
    <w:rsid w:val="00CA6896"/>
    <w:rsid w:val="00CA6D81"/>
    <w:rsid w:val="00CA73A0"/>
    <w:rsid w:val="00CA7D4E"/>
    <w:rsid w:val="00CB0BCE"/>
    <w:rsid w:val="00CB0DD8"/>
    <w:rsid w:val="00CB143B"/>
    <w:rsid w:val="00CB15FC"/>
    <w:rsid w:val="00CB1697"/>
    <w:rsid w:val="00CB21DE"/>
    <w:rsid w:val="00CB24F6"/>
    <w:rsid w:val="00CB321B"/>
    <w:rsid w:val="00CB34CF"/>
    <w:rsid w:val="00CB3CFF"/>
    <w:rsid w:val="00CB41C4"/>
    <w:rsid w:val="00CB474D"/>
    <w:rsid w:val="00CB4F49"/>
    <w:rsid w:val="00CB5298"/>
    <w:rsid w:val="00CB5C4A"/>
    <w:rsid w:val="00CB5DF8"/>
    <w:rsid w:val="00CB7951"/>
    <w:rsid w:val="00CB7AE7"/>
    <w:rsid w:val="00CB7E42"/>
    <w:rsid w:val="00CC07BD"/>
    <w:rsid w:val="00CC0974"/>
    <w:rsid w:val="00CC0B54"/>
    <w:rsid w:val="00CC2DEC"/>
    <w:rsid w:val="00CC32A7"/>
    <w:rsid w:val="00CC34D6"/>
    <w:rsid w:val="00CC3FA5"/>
    <w:rsid w:val="00CC537D"/>
    <w:rsid w:val="00CC593D"/>
    <w:rsid w:val="00CC59E6"/>
    <w:rsid w:val="00CC59F9"/>
    <w:rsid w:val="00CC673C"/>
    <w:rsid w:val="00CC6E20"/>
    <w:rsid w:val="00CC713F"/>
    <w:rsid w:val="00CC7C68"/>
    <w:rsid w:val="00CD1249"/>
    <w:rsid w:val="00CD1529"/>
    <w:rsid w:val="00CD17D1"/>
    <w:rsid w:val="00CD1DF2"/>
    <w:rsid w:val="00CD2999"/>
    <w:rsid w:val="00CD2E0A"/>
    <w:rsid w:val="00CD38F5"/>
    <w:rsid w:val="00CD4882"/>
    <w:rsid w:val="00CD49EF"/>
    <w:rsid w:val="00CD4AE3"/>
    <w:rsid w:val="00CD4E13"/>
    <w:rsid w:val="00CD52F7"/>
    <w:rsid w:val="00CD58AC"/>
    <w:rsid w:val="00CD631F"/>
    <w:rsid w:val="00CD664F"/>
    <w:rsid w:val="00CD6B4B"/>
    <w:rsid w:val="00CD6BF1"/>
    <w:rsid w:val="00CD6F07"/>
    <w:rsid w:val="00CD6FEA"/>
    <w:rsid w:val="00CD70B0"/>
    <w:rsid w:val="00CD72CA"/>
    <w:rsid w:val="00CD7B27"/>
    <w:rsid w:val="00CE0ED7"/>
    <w:rsid w:val="00CE16F6"/>
    <w:rsid w:val="00CE1960"/>
    <w:rsid w:val="00CE1982"/>
    <w:rsid w:val="00CE2A82"/>
    <w:rsid w:val="00CE2AFD"/>
    <w:rsid w:val="00CE2D3C"/>
    <w:rsid w:val="00CE498B"/>
    <w:rsid w:val="00CE4D6F"/>
    <w:rsid w:val="00CE53D5"/>
    <w:rsid w:val="00CE5937"/>
    <w:rsid w:val="00CE5F25"/>
    <w:rsid w:val="00CE5F2A"/>
    <w:rsid w:val="00CE6FBD"/>
    <w:rsid w:val="00CE734D"/>
    <w:rsid w:val="00CE73FD"/>
    <w:rsid w:val="00CE76E7"/>
    <w:rsid w:val="00CF00D4"/>
    <w:rsid w:val="00CF0473"/>
    <w:rsid w:val="00CF053F"/>
    <w:rsid w:val="00CF0961"/>
    <w:rsid w:val="00CF0A7B"/>
    <w:rsid w:val="00CF0C3B"/>
    <w:rsid w:val="00CF117F"/>
    <w:rsid w:val="00CF218E"/>
    <w:rsid w:val="00CF38A1"/>
    <w:rsid w:val="00CF3D75"/>
    <w:rsid w:val="00CF4C56"/>
    <w:rsid w:val="00CF5559"/>
    <w:rsid w:val="00CF6AA8"/>
    <w:rsid w:val="00CF76D7"/>
    <w:rsid w:val="00CF7915"/>
    <w:rsid w:val="00CF7A1C"/>
    <w:rsid w:val="00CF7AFB"/>
    <w:rsid w:val="00CF7DDE"/>
    <w:rsid w:val="00CF7FA8"/>
    <w:rsid w:val="00D0003B"/>
    <w:rsid w:val="00D00CCD"/>
    <w:rsid w:val="00D00DFF"/>
    <w:rsid w:val="00D01E6D"/>
    <w:rsid w:val="00D027BF"/>
    <w:rsid w:val="00D0287D"/>
    <w:rsid w:val="00D03047"/>
    <w:rsid w:val="00D03778"/>
    <w:rsid w:val="00D039E2"/>
    <w:rsid w:val="00D03A2D"/>
    <w:rsid w:val="00D03B76"/>
    <w:rsid w:val="00D03E8E"/>
    <w:rsid w:val="00D04676"/>
    <w:rsid w:val="00D057CC"/>
    <w:rsid w:val="00D05A88"/>
    <w:rsid w:val="00D05D0F"/>
    <w:rsid w:val="00D06928"/>
    <w:rsid w:val="00D06E6E"/>
    <w:rsid w:val="00D072DC"/>
    <w:rsid w:val="00D07381"/>
    <w:rsid w:val="00D075AD"/>
    <w:rsid w:val="00D07D1C"/>
    <w:rsid w:val="00D108E7"/>
    <w:rsid w:val="00D10DC9"/>
    <w:rsid w:val="00D11692"/>
    <w:rsid w:val="00D11A4C"/>
    <w:rsid w:val="00D12751"/>
    <w:rsid w:val="00D12AE1"/>
    <w:rsid w:val="00D12B22"/>
    <w:rsid w:val="00D13DF1"/>
    <w:rsid w:val="00D14979"/>
    <w:rsid w:val="00D159D0"/>
    <w:rsid w:val="00D16591"/>
    <w:rsid w:val="00D16A9C"/>
    <w:rsid w:val="00D16B03"/>
    <w:rsid w:val="00D17531"/>
    <w:rsid w:val="00D17F4B"/>
    <w:rsid w:val="00D2015E"/>
    <w:rsid w:val="00D2151B"/>
    <w:rsid w:val="00D21781"/>
    <w:rsid w:val="00D2193E"/>
    <w:rsid w:val="00D227CD"/>
    <w:rsid w:val="00D23D36"/>
    <w:rsid w:val="00D2443E"/>
    <w:rsid w:val="00D2450A"/>
    <w:rsid w:val="00D24C72"/>
    <w:rsid w:val="00D250E3"/>
    <w:rsid w:val="00D25A57"/>
    <w:rsid w:val="00D25EA9"/>
    <w:rsid w:val="00D25ED0"/>
    <w:rsid w:val="00D265DE"/>
    <w:rsid w:val="00D27703"/>
    <w:rsid w:val="00D27ACD"/>
    <w:rsid w:val="00D300DF"/>
    <w:rsid w:val="00D301AA"/>
    <w:rsid w:val="00D30DC7"/>
    <w:rsid w:val="00D30E97"/>
    <w:rsid w:val="00D31FDA"/>
    <w:rsid w:val="00D3215B"/>
    <w:rsid w:val="00D329E6"/>
    <w:rsid w:val="00D32EEF"/>
    <w:rsid w:val="00D32F06"/>
    <w:rsid w:val="00D3372A"/>
    <w:rsid w:val="00D345F6"/>
    <w:rsid w:val="00D34DAF"/>
    <w:rsid w:val="00D34EE4"/>
    <w:rsid w:val="00D351D1"/>
    <w:rsid w:val="00D35C9A"/>
    <w:rsid w:val="00D3673E"/>
    <w:rsid w:val="00D367AC"/>
    <w:rsid w:val="00D369CC"/>
    <w:rsid w:val="00D374B5"/>
    <w:rsid w:val="00D37D8A"/>
    <w:rsid w:val="00D401E2"/>
    <w:rsid w:val="00D41B93"/>
    <w:rsid w:val="00D42073"/>
    <w:rsid w:val="00D426CF"/>
    <w:rsid w:val="00D4331F"/>
    <w:rsid w:val="00D43D16"/>
    <w:rsid w:val="00D43D6D"/>
    <w:rsid w:val="00D448D2"/>
    <w:rsid w:val="00D448E4"/>
    <w:rsid w:val="00D459C6"/>
    <w:rsid w:val="00D45B74"/>
    <w:rsid w:val="00D45B9A"/>
    <w:rsid w:val="00D46743"/>
    <w:rsid w:val="00D46E35"/>
    <w:rsid w:val="00D474AA"/>
    <w:rsid w:val="00D475ED"/>
    <w:rsid w:val="00D50987"/>
    <w:rsid w:val="00D51A36"/>
    <w:rsid w:val="00D51D3F"/>
    <w:rsid w:val="00D51FB6"/>
    <w:rsid w:val="00D526F5"/>
    <w:rsid w:val="00D52EA0"/>
    <w:rsid w:val="00D5316B"/>
    <w:rsid w:val="00D53233"/>
    <w:rsid w:val="00D53D4B"/>
    <w:rsid w:val="00D54400"/>
    <w:rsid w:val="00D56581"/>
    <w:rsid w:val="00D57163"/>
    <w:rsid w:val="00D57296"/>
    <w:rsid w:val="00D60591"/>
    <w:rsid w:val="00D6084C"/>
    <w:rsid w:val="00D613EE"/>
    <w:rsid w:val="00D621B0"/>
    <w:rsid w:val="00D6265E"/>
    <w:rsid w:val="00D62B0E"/>
    <w:rsid w:val="00D62FE7"/>
    <w:rsid w:val="00D63656"/>
    <w:rsid w:val="00D638DC"/>
    <w:rsid w:val="00D63C36"/>
    <w:rsid w:val="00D6413C"/>
    <w:rsid w:val="00D64311"/>
    <w:rsid w:val="00D6513C"/>
    <w:rsid w:val="00D656E1"/>
    <w:rsid w:val="00D657F1"/>
    <w:rsid w:val="00D65EE1"/>
    <w:rsid w:val="00D65F8B"/>
    <w:rsid w:val="00D65F95"/>
    <w:rsid w:val="00D6623C"/>
    <w:rsid w:val="00D665FF"/>
    <w:rsid w:val="00D6700E"/>
    <w:rsid w:val="00D6734E"/>
    <w:rsid w:val="00D673DC"/>
    <w:rsid w:val="00D6747E"/>
    <w:rsid w:val="00D674BF"/>
    <w:rsid w:val="00D679D8"/>
    <w:rsid w:val="00D67C3B"/>
    <w:rsid w:val="00D70660"/>
    <w:rsid w:val="00D710C0"/>
    <w:rsid w:val="00D72337"/>
    <w:rsid w:val="00D723C1"/>
    <w:rsid w:val="00D72551"/>
    <w:rsid w:val="00D728FB"/>
    <w:rsid w:val="00D7302C"/>
    <w:rsid w:val="00D7334F"/>
    <w:rsid w:val="00D7346C"/>
    <w:rsid w:val="00D73FEB"/>
    <w:rsid w:val="00D747CF"/>
    <w:rsid w:val="00D75969"/>
    <w:rsid w:val="00D75F3B"/>
    <w:rsid w:val="00D75F5F"/>
    <w:rsid w:val="00D76314"/>
    <w:rsid w:val="00D764BC"/>
    <w:rsid w:val="00D76873"/>
    <w:rsid w:val="00D76F5F"/>
    <w:rsid w:val="00D7792A"/>
    <w:rsid w:val="00D77936"/>
    <w:rsid w:val="00D80BF8"/>
    <w:rsid w:val="00D80E9D"/>
    <w:rsid w:val="00D8159B"/>
    <w:rsid w:val="00D81D4E"/>
    <w:rsid w:val="00D8271B"/>
    <w:rsid w:val="00D828B9"/>
    <w:rsid w:val="00D832D3"/>
    <w:rsid w:val="00D834C2"/>
    <w:rsid w:val="00D835B9"/>
    <w:rsid w:val="00D840D4"/>
    <w:rsid w:val="00D845C9"/>
    <w:rsid w:val="00D84B58"/>
    <w:rsid w:val="00D84F4C"/>
    <w:rsid w:val="00D859F6"/>
    <w:rsid w:val="00D86945"/>
    <w:rsid w:val="00D869DD"/>
    <w:rsid w:val="00D86B50"/>
    <w:rsid w:val="00D908A8"/>
    <w:rsid w:val="00D90D65"/>
    <w:rsid w:val="00D9218B"/>
    <w:rsid w:val="00D921D7"/>
    <w:rsid w:val="00D927DB"/>
    <w:rsid w:val="00D932EE"/>
    <w:rsid w:val="00D9379A"/>
    <w:rsid w:val="00D943F1"/>
    <w:rsid w:val="00D953DA"/>
    <w:rsid w:val="00D96B60"/>
    <w:rsid w:val="00D96F33"/>
    <w:rsid w:val="00D97306"/>
    <w:rsid w:val="00D97BB6"/>
    <w:rsid w:val="00DA0B48"/>
    <w:rsid w:val="00DA11B0"/>
    <w:rsid w:val="00DA1452"/>
    <w:rsid w:val="00DA149C"/>
    <w:rsid w:val="00DA1625"/>
    <w:rsid w:val="00DA20DF"/>
    <w:rsid w:val="00DA229C"/>
    <w:rsid w:val="00DA25EA"/>
    <w:rsid w:val="00DA2922"/>
    <w:rsid w:val="00DA31A6"/>
    <w:rsid w:val="00DA35EC"/>
    <w:rsid w:val="00DA4167"/>
    <w:rsid w:val="00DA4D91"/>
    <w:rsid w:val="00DA4FE2"/>
    <w:rsid w:val="00DA5107"/>
    <w:rsid w:val="00DA574F"/>
    <w:rsid w:val="00DA5D27"/>
    <w:rsid w:val="00DA5EA7"/>
    <w:rsid w:val="00DA5F15"/>
    <w:rsid w:val="00DA62C8"/>
    <w:rsid w:val="00DA6AAB"/>
    <w:rsid w:val="00DA75B5"/>
    <w:rsid w:val="00DA7809"/>
    <w:rsid w:val="00DA7883"/>
    <w:rsid w:val="00DB04EB"/>
    <w:rsid w:val="00DB0EE1"/>
    <w:rsid w:val="00DB0F50"/>
    <w:rsid w:val="00DB102A"/>
    <w:rsid w:val="00DB1CBA"/>
    <w:rsid w:val="00DB22F6"/>
    <w:rsid w:val="00DB25CC"/>
    <w:rsid w:val="00DB302A"/>
    <w:rsid w:val="00DB425D"/>
    <w:rsid w:val="00DB4665"/>
    <w:rsid w:val="00DB48B0"/>
    <w:rsid w:val="00DB66CC"/>
    <w:rsid w:val="00DB79D8"/>
    <w:rsid w:val="00DC00F1"/>
    <w:rsid w:val="00DC09B3"/>
    <w:rsid w:val="00DC1C22"/>
    <w:rsid w:val="00DC31AB"/>
    <w:rsid w:val="00DC31FB"/>
    <w:rsid w:val="00DC4591"/>
    <w:rsid w:val="00DC5037"/>
    <w:rsid w:val="00DC5ABB"/>
    <w:rsid w:val="00DC5C48"/>
    <w:rsid w:val="00DC6EB7"/>
    <w:rsid w:val="00DC7479"/>
    <w:rsid w:val="00DC78E5"/>
    <w:rsid w:val="00DC7909"/>
    <w:rsid w:val="00DD040D"/>
    <w:rsid w:val="00DD0786"/>
    <w:rsid w:val="00DD095C"/>
    <w:rsid w:val="00DD10ED"/>
    <w:rsid w:val="00DD1423"/>
    <w:rsid w:val="00DD155F"/>
    <w:rsid w:val="00DD16BF"/>
    <w:rsid w:val="00DD1D54"/>
    <w:rsid w:val="00DD1EE8"/>
    <w:rsid w:val="00DD1FBF"/>
    <w:rsid w:val="00DD1FC3"/>
    <w:rsid w:val="00DD22C6"/>
    <w:rsid w:val="00DD29F5"/>
    <w:rsid w:val="00DD2A26"/>
    <w:rsid w:val="00DD2C6F"/>
    <w:rsid w:val="00DD30B8"/>
    <w:rsid w:val="00DD325B"/>
    <w:rsid w:val="00DD3363"/>
    <w:rsid w:val="00DD3634"/>
    <w:rsid w:val="00DD3681"/>
    <w:rsid w:val="00DD3684"/>
    <w:rsid w:val="00DD3775"/>
    <w:rsid w:val="00DD37CA"/>
    <w:rsid w:val="00DD38B6"/>
    <w:rsid w:val="00DD3B42"/>
    <w:rsid w:val="00DD3E77"/>
    <w:rsid w:val="00DD416C"/>
    <w:rsid w:val="00DD4395"/>
    <w:rsid w:val="00DD48B7"/>
    <w:rsid w:val="00DD4A7C"/>
    <w:rsid w:val="00DD4C2C"/>
    <w:rsid w:val="00DD4D83"/>
    <w:rsid w:val="00DD5910"/>
    <w:rsid w:val="00DD5B4A"/>
    <w:rsid w:val="00DD5F95"/>
    <w:rsid w:val="00DD6A48"/>
    <w:rsid w:val="00DE0B54"/>
    <w:rsid w:val="00DE22CA"/>
    <w:rsid w:val="00DE33C5"/>
    <w:rsid w:val="00DE3408"/>
    <w:rsid w:val="00DE361B"/>
    <w:rsid w:val="00DE416D"/>
    <w:rsid w:val="00DE42F9"/>
    <w:rsid w:val="00DE4C98"/>
    <w:rsid w:val="00DE6086"/>
    <w:rsid w:val="00DE6DE3"/>
    <w:rsid w:val="00DE7CEE"/>
    <w:rsid w:val="00DF09D0"/>
    <w:rsid w:val="00DF3495"/>
    <w:rsid w:val="00DF3CD6"/>
    <w:rsid w:val="00DF3D46"/>
    <w:rsid w:val="00DF4195"/>
    <w:rsid w:val="00DF47D8"/>
    <w:rsid w:val="00DF4F9A"/>
    <w:rsid w:val="00DF539C"/>
    <w:rsid w:val="00DF5507"/>
    <w:rsid w:val="00DF57CF"/>
    <w:rsid w:val="00DF5A12"/>
    <w:rsid w:val="00DF5B83"/>
    <w:rsid w:val="00DF60E9"/>
    <w:rsid w:val="00DF678C"/>
    <w:rsid w:val="00DF69A3"/>
    <w:rsid w:val="00DF6EE2"/>
    <w:rsid w:val="00DF7002"/>
    <w:rsid w:val="00DF710E"/>
    <w:rsid w:val="00DF7358"/>
    <w:rsid w:val="00E00445"/>
    <w:rsid w:val="00E01275"/>
    <w:rsid w:val="00E018CC"/>
    <w:rsid w:val="00E01B80"/>
    <w:rsid w:val="00E01FC6"/>
    <w:rsid w:val="00E020B9"/>
    <w:rsid w:val="00E027DB"/>
    <w:rsid w:val="00E02E6E"/>
    <w:rsid w:val="00E02F27"/>
    <w:rsid w:val="00E03633"/>
    <w:rsid w:val="00E03AC5"/>
    <w:rsid w:val="00E03D19"/>
    <w:rsid w:val="00E03DB7"/>
    <w:rsid w:val="00E03FF6"/>
    <w:rsid w:val="00E042BC"/>
    <w:rsid w:val="00E04F16"/>
    <w:rsid w:val="00E058C6"/>
    <w:rsid w:val="00E05F3E"/>
    <w:rsid w:val="00E06507"/>
    <w:rsid w:val="00E07071"/>
    <w:rsid w:val="00E07298"/>
    <w:rsid w:val="00E0735B"/>
    <w:rsid w:val="00E073EA"/>
    <w:rsid w:val="00E076A9"/>
    <w:rsid w:val="00E102C8"/>
    <w:rsid w:val="00E10DFB"/>
    <w:rsid w:val="00E11080"/>
    <w:rsid w:val="00E112C1"/>
    <w:rsid w:val="00E1155C"/>
    <w:rsid w:val="00E115BB"/>
    <w:rsid w:val="00E11652"/>
    <w:rsid w:val="00E131C2"/>
    <w:rsid w:val="00E1337F"/>
    <w:rsid w:val="00E13D19"/>
    <w:rsid w:val="00E13F98"/>
    <w:rsid w:val="00E14067"/>
    <w:rsid w:val="00E141F5"/>
    <w:rsid w:val="00E14B9A"/>
    <w:rsid w:val="00E153A3"/>
    <w:rsid w:val="00E159E0"/>
    <w:rsid w:val="00E15F5A"/>
    <w:rsid w:val="00E1670A"/>
    <w:rsid w:val="00E1733F"/>
    <w:rsid w:val="00E17C11"/>
    <w:rsid w:val="00E17E27"/>
    <w:rsid w:val="00E208ED"/>
    <w:rsid w:val="00E209F3"/>
    <w:rsid w:val="00E21021"/>
    <w:rsid w:val="00E2147E"/>
    <w:rsid w:val="00E2201C"/>
    <w:rsid w:val="00E22B88"/>
    <w:rsid w:val="00E22E4C"/>
    <w:rsid w:val="00E2323F"/>
    <w:rsid w:val="00E23EBD"/>
    <w:rsid w:val="00E24905"/>
    <w:rsid w:val="00E24C4E"/>
    <w:rsid w:val="00E2625E"/>
    <w:rsid w:val="00E262F6"/>
    <w:rsid w:val="00E2636E"/>
    <w:rsid w:val="00E2678A"/>
    <w:rsid w:val="00E26CCA"/>
    <w:rsid w:val="00E270A5"/>
    <w:rsid w:val="00E273FD"/>
    <w:rsid w:val="00E27804"/>
    <w:rsid w:val="00E27C68"/>
    <w:rsid w:val="00E300B3"/>
    <w:rsid w:val="00E3029A"/>
    <w:rsid w:val="00E302B3"/>
    <w:rsid w:val="00E323CA"/>
    <w:rsid w:val="00E329A9"/>
    <w:rsid w:val="00E3387E"/>
    <w:rsid w:val="00E33F7E"/>
    <w:rsid w:val="00E34373"/>
    <w:rsid w:val="00E34A06"/>
    <w:rsid w:val="00E350B3"/>
    <w:rsid w:val="00E35281"/>
    <w:rsid w:val="00E36830"/>
    <w:rsid w:val="00E3770F"/>
    <w:rsid w:val="00E404F8"/>
    <w:rsid w:val="00E412CD"/>
    <w:rsid w:val="00E41980"/>
    <w:rsid w:val="00E435F5"/>
    <w:rsid w:val="00E44477"/>
    <w:rsid w:val="00E446E2"/>
    <w:rsid w:val="00E44729"/>
    <w:rsid w:val="00E44DD3"/>
    <w:rsid w:val="00E4507A"/>
    <w:rsid w:val="00E45CB9"/>
    <w:rsid w:val="00E45FB9"/>
    <w:rsid w:val="00E46203"/>
    <w:rsid w:val="00E463A5"/>
    <w:rsid w:val="00E47234"/>
    <w:rsid w:val="00E47975"/>
    <w:rsid w:val="00E47D9B"/>
    <w:rsid w:val="00E5008E"/>
    <w:rsid w:val="00E50495"/>
    <w:rsid w:val="00E508F2"/>
    <w:rsid w:val="00E510E7"/>
    <w:rsid w:val="00E51DD9"/>
    <w:rsid w:val="00E5234B"/>
    <w:rsid w:val="00E5236E"/>
    <w:rsid w:val="00E538DD"/>
    <w:rsid w:val="00E539F5"/>
    <w:rsid w:val="00E53B73"/>
    <w:rsid w:val="00E54163"/>
    <w:rsid w:val="00E546E2"/>
    <w:rsid w:val="00E5504B"/>
    <w:rsid w:val="00E55B5F"/>
    <w:rsid w:val="00E55DF9"/>
    <w:rsid w:val="00E55F62"/>
    <w:rsid w:val="00E56B6B"/>
    <w:rsid w:val="00E570E6"/>
    <w:rsid w:val="00E606F6"/>
    <w:rsid w:val="00E61585"/>
    <w:rsid w:val="00E6172C"/>
    <w:rsid w:val="00E61865"/>
    <w:rsid w:val="00E6209A"/>
    <w:rsid w:val="00E621AF"/>
    <w:rsid w:val="00E627BD"/>
    <w:rsid w:val="00E62E64"/>
    <w:rsid w:val="00E62EEA"/>
    <w:rsid w:val="00E631F0"/>
    <w:rsid w:val="00E63CD6"/>
    <w:rsid w:val="00E63DD9"/>
    <w:rsid w:val="00E647D6"/>
    <w:rsid w:val="00E64BF3"/>
    <w:rsid w:val="00E64D6F"/>
    <w:rsid w:val="00E64F54"/>
    <w:rsid w:val="00E66247"/>
    <w:rsid w:val="00E66BE4"/>
    <w:rsid w:val="00E70B9C"/>
    <w:rsid w:val="00E711B3"/>
    <w:rsid w:val="00E71AF9"/>
    <w:rsid w:val="00E71C5F"/>
    <w:rsid w:val="00E724E1"/>
    <w:rsid w:val="00E72595"/>
    <w:rsid w:val="00E725C6"/>
    <w:rsid w:val="00E72D46"/>
    <w:rsid w:val="00E72EF5"/>
    <w:rsid w:val="00E73591"/>
    <w:rsid w:val="00E736E3"/>
    <w:rsid w:val="00E73918"/>
    <w:rsid w:val="00E750ED"/>
    <w:rsid w:val="00E75352"/>
    <w:rsid w:val="00E75826"/>
    <w:rsid w:val="00E75B0E"/>
    <w:rsid w:val="00E75B96"/>
    <w:rsid w:val="00E75D48"/>
    <w:rsid w:val="00E77AE4"/>
    <w:rsid w:val="00E80C33"/>
    <w:rsid w:val="00E816B5"/>
    <w:rsid w:val="00E817C7"/>
    <w:rsid w:val="00E81814"/>
    <w:rsid w:val="00E8194C"/>
    <w:rsid w:val="00E81F74"/>
    <w:rsid w:val="00E82E0F"/>
    <w:rsid w:val="00E83450"/>
    <w:rsid w:val="00E83B90"/>
    <w:rsid w:val="00E83DFF"/>
    <w:rsid w:val="00E83F58"/>
    <w:rsid w:val="00E83F5F"/>
    <w:rsid w:val="00E84774"/>
    <w:rsid w:val="00E84FF9"/>
    <w:rsid w:val="00E85495"/>
    <w:rsid w:val="00E85F20"/>
    <w:rsid w:val="00E86850"/>
    <w:rsid w:val="00E8703D"/>
    <w:rsid w:val="00E91D1B"/>
    <w:rsid w:val="00E91E73"/>
    <w:rsid w:val="00E921AC"/>
    <w:rsid w:val="00E92C61"/>
    <w:rsid w:val="00E9322E"/>
    <w:rsid w:val="00E93847"/>
    <w:rsid w:val="00E93BE5"/>
    <w:rsid w:val="00E9433F"/>
    <w:rsid w:val="00E9488E"/>
    <w:rsid w:val="00E94DA9"/>
    <w:rsid w:val="00E955B9"/>
    <w:rsid w:val="00E95795"/>
    <w:rsid w:val="00E95DBE"/>
    <w:rsid w:val="00E95FBB"/>
    <w:rsid w:val="00E964AA"/>
    <w:rsid w:val="00E97C00"/>
    <w:rsid w:val="00EA0342"/>
    <w:rsid w:val="00EA0649"/>
    <w:rsid w:val="00EA07A2"/>
    <w:rsid w:val="00EA0884"/>
    <w:rsid w:val="00EA19EC"/>
    <w:rsid w:val="00EA1F21"/>
    <w:rsid w:val="00EA22EF"/>
    <w:rsid w:val="00EA2341"/>
    <w:rsid w:val="00EA23C9"/>
    <w:rsid w:val="00EA26AE"/>
    <w:rsid w:val="00EA278F"/>
    <w:rsid w:val="00EA28B2"/>
    <w:rsid w:val="00EA2B35"/>
    <w:rsid w:val="00EA2E93"/>
    <w:rsid w:val="00EA39D4"/>
    <w:rsid w:val="00EA3B5F"/>
    <w:rsid w:val="00EA3E28"/>
    <w:rsid w:val="00EA3E7C"/>
    <w:rsid w:val="00EA483D"/>
    <w:rsid w:val="00EA4FB5"/>
    <w:rsid w:val="00EA60DB"/>
    <w:rsid w:val="00EA64A2"/>
    <w:rsid w:val="00EA65D1"/>
    <w:rsid w:val="00EA66AB"/>
    <w:rsid w:val="00EB005E"/>
    <w:rsid w:val="00EB0179"/>
    <w:rsid w:val="00EB024E"/>
    <w:rsid w:val="00EB0D1E"/>
    <w:rsid w:val="00EB0DEF"/>
    <w:rsid w:val="00EB13C6"/>
    <w:rsid w:val="00EB1CB2"/>
    <w:rsid w:val="00EB25D8"/>
    <w:rsid w:val="00EB2B47"/>
    <w:rsid w:val="00EB2FF9"/>
    <w:rsid w:val="00EB349C"/>
    <w:rsid w:val="00EB365E"/>
    <w:rsid w:val="00EB3708"/>
    <w:rsid w:val="00EB37DC"/>
    <w:rsid w:val="00EB39B3"/>
    <w:rsid w:val="00EB3A32"/>
    <w:rsid w:val="00EB41D8"/>
    <w:rsid w:val="00EB500F"/>
    <w:rsid w:val="00EB5A45"/>
    <w:rsid w:val="00EB6D84"/>
    <w:rsid w:val="00EB7424"/>
    <w:rsid w:val="00EB7EB8"/>
    <w:rsid w:val="00EC0454"/>
    <w:rsid w:val="00EC0648"/>
    <w:rsid w:val="00EC0946"/>
    <w:rsid w:val="00EC0E86"/>
    <w:rsid w:val="00EC1AE2"/>
    <w:rsid w:val="00EC2AEA"/>
    <w:rsid w:val="00EC306B"/>
    <w:rsid w:val="00EC36C5"/>
    <w:rsid w:val="00EC42D6"/>
    <w:rsid w:val="00EC4C95"/>
    <w:rsid w:val="00EC56E3"/>
    <w:rsid w:val="00EC58E9"/>
    <w:rsid w:val="00EC5AA4"/>
    <w:rsid w:val="00EC5D9C"/>
    <w:rsid w:val="00EC5F8B"/>
    <w:rsid w:val="00EC64C2"/>
    <w:rsid w:val="00EC7688"/>
    <w:rsid w:val="00ED0467"/>
    <w:rsid w:val="00ED1001"/>
    <w:rsid w:val="00ED223A"/>
    <w:rsid w:val="00ED22FF"/>
    <w:rsid w:val="00ED2503"/>
    <w:rsid w:val="00ED27CE"/>
    <w:rsid w:val="00ED2E75"/>
    <w:rsid w:val="00ED3BEC"/>
    <w:rsid w:val="00ED3D51"/>
    <w:rsid w:val="00ED485B"/>
    <w:rsid w:val="00ED52D3"/>
    <w:rsid w:val="00ED58EE"/>
    <w:rsid w:val="00ED6B1F"/>
    <w:rsid w:val="00ED6E93"/>
    <w:rsid w:val="00ED71EA"/>
    <w:rsid w:val="00ED734E"/>
    <w:rsid w:val="00EE0339"/>
    <w:rsid w:val="00EE0FAD"/>
    <w:rsid w:val="00EE1083"/>
    <w:rsid w:val="00EE10FF"/>
    <w:rsid w:val="00EE2208"/>
    <w:rsid w:val="00EE22CE"/>
    <w:rsid w:val="00EE2531"/>
    <w:rsid w:val="00EE27CB"/>
    <w:rsid w:val="00EE28C5"/>
    <w:rsid w:val="00EE2ABE"/>
    <w:rsid w:val="00EE2BD4"/>
    <w:rsid w:val="00EE3009"/>
    <w:rsid w:val="00EE3951"/>
    <w:rsid w:val="00EE3993"/>
    <w:rsid w:val="00EE3CF8"/>
    <w:rsid w:val="00EE4F2C"/>
    <w:rsid w:val="00EE678C"/>
    <w:rsid w:val="00EE6B06"/>
    <w:rsid w:val="00EE6CBE"/>
    <w:rsid w:val="00EE6D05"/>
    <w:rsid w:val="00EE6E9F"/>
    <w:rsid w:val="00EE732E"/>
    <w:rsid w:val="00EE7464"/>
    <w:rsid w:val="00EE7530"/>
    <w:rsid w:val="00EF049D"/>
    <w:rsid w:val="00EF07B0"/>
    <w:rsid w:val="00EF0921"/>
    <w:rsid w:val="00EF14CA"/>
    <w:rsid w:val="00EF172C"/>
    <w:rsid w:val="00EF1D0B"/>
    <w:rsid w:val="00EF21FA"/>
    <w:rsid w:val="00EF248B"/>
    <w:rsid w:val="00EF2E37"/>
    <w:rsid w:val="00EF32FB"/>
    <w:rsid w:val="00EF43D8"/>
    <w:rsid w:val="00EF43DB"/>
    <w:rsid w:val="00EF4DA5"/>
    <w:rsid w:val="00EF5D8C"/>
    <w:rsid w:val="00EF602D"/>
    <w:rsid w:val="00EF6920"/>
    <w:rsid w:val="00EF6BAD"/>
    <w:rsid w:val="00EF6E2F"/>
    <w:rsid w:val="00EF7274"/>
    <w:rsid w:val="00EF7795"/>
    <w:rsid w:val="00EF7AA2"/>
    <w:rsid w:val="00EF7DB8"/>
    <w:rsid w:val="00EF7DE3"/>
    <w:rsid w:val="00EF7E60"/>
    <w:rsid w:val="00F00E47"/>
    <w:rsid w:val="00F018EC"/>
    <w:rsid w:val="00F027C7"/>
    <w:rsid w:val="00F02D70"/>
    <w:rsid w:val="00F03187"/>
    <w:rsid w:val="00F03871"/>
    <w:rsid w:val="00F03D5A"/>
    <w:rsid w:val="00F04118"/>
    <w:rsid w:val="00F0411B"/>
    <w:rsid w:val="00F044C4"/>
    <w:rsid w:val="00F04FA4"/>
    <w:rsid w:val="00F06054"/>
    <w:rsid w:val="00F060B0"/>
    <w:rsid w:val="00F067DE"/>
    <w:rsid w:val="00F06878"/>
    <w:rsid w:val="00F06A2C"/>
    <w:rsid w:val="00F07168"/>
    <w:rsid w:val="00F07ABF"/>
    <w:rsid w:val="00F11054"/>
    <w:rsid w:val="00F1139B"/>
    <w:rsid w:val="00F11B00"/>
    <w:rsid w:val="00F11BC0"/>
    <w:rsid w:val="00F12B9E"/>
    <w:rsid w:val="00F12CBE"/>
    <w:rsid w:val="00F1351D"/>
    <w:rsid w:val="00F13894"/>
    <w:rsid w:val="00F13C70"/>
    <w:rsid w:val="00F168D9"/>
    <w:rsid w:val="00F16B95"/>
    <w:rsid w:val="00F16EC3"/>
    <w:rsid w:val="00F17014"/>
    <w:rsid w:val="00F17CC0"/>
    <w:rsid w:val="00F17EB5"/>
    <w:rsid w:val="00F20220"/>
    <w:rsid w:val="00F203D4"/>
    <w:rsid w:val="00F20F27"/>
    <w:rsid w:val="00F20F7E"/>
    <w:rsid w:val="00F2147F"/>
    <w:rsid w:val="00F21670"/>
    <w:rsid w:val="00F21D2E"/>
    <w:rsid w:val="00F21D33"/>
    <w:rsid w:val="00F21DF5"/>
    <w:rsid w:val="00F2237B"/>
    <w:rsid w:val="00F22EB7"/>
    <w:rsid w:val="00F230BF"/>
    <w:rsid w:val="00F23291"/>
    <w:rsid w:val="00F238A7"/>
    <w:rsid w:val="00F2390F"/>
    <w:rsid w:val="00F23DD6"/>
    <w:rsid w:val="00F240BF"/>
    <w:rsid w:val="00F2440F"/>
    <w:rsid w:val="00F247B9"/>
    <w:rsid w:val="00F24822"/>
    <w:rsid w:val="00F25E4E"/>
    <w:rsid w:val="00F26A14"/>
    <w:rsid w:val="00F277B9"/>
    <w:rsid w:val="00F27B05"/>
    <w:rsid w:val="00F27C4A"/>
    <w:rsid w:val="00F27FC2"/>
    <w:rsid w:val="00F303AA"/>
    <w:rsid w:val="00F30D1E"/>
    <w:rsid w:val="00F30D92"/>
    <w:rsid w:val="00F31413"/>
    <w:rsid w:val="00F31A92"/>
    <w:rsid w:val="00F32165"/>
    <w:rsid w:val="00F32209"/>
    <w:rsid w:val="00F3257B"/>
    <w:rsid w:val="00F328AF"/>
    <w:rsid w:val="00F3290A"/>
    <w:rsid w:val="00F32A2A"/>
    <w:rsid w:val="00F32DB7"/>
    <w:rsid w:val="00F332BA"/>
    <w:rsid w:val="00F3375A"/>
    <w:rsid w:val="00F35F5C"/>
    <w:rsid w:val="00F365C6"/>
    <w:rsid w:val="00F36CA6"/>
    <w:rsid w:val="00F3788D"/>
    <w:rsid w:val="00F40D55"/>
    <w:rsid w:val="00F41070"/>
    <w:rsid w:val="00F41537"/>
    <w:rsid w:val="00F415AC"/>
    <w:rsid w:val="00F41816"/>
    <w:rsid w:val="00F41F5A"/>
    <w:rsid w:val="00F42390"/>
    <w:rsid w:val="00F42D9F"/>
    <w:rsid w:val="00F439B7"/>
    <w:rsid w:val="00F43D41"/>
    <w:rsid w:val="00F44C20"/>
    <w:rsid w:val="00F45060"/>
    <w:rsid w:val="00F45C9A"/>
    <w:rsid w:val="00F46618"/>
    <w:rsid w:val="00F4670F"/>
    <w:rsid w:val="00F46934"/>
    <w:rsid w:val="00F47DB6"/>
    <w:rsid w:val="00F47DBC"/>
    <w:rsid w:val="00F47E96"/>
    <w:rsid w:val="00F50139"/>
    <w:rsid w:val="00F50FF1"/>
    <w:rsid w:val="00F5100F"/>
    <w:rsid w:val="00F51263"/>
    <w:rsid w:val="00F513EF"/>
    <w:rsid w:val="00F51488"/>
    <w:rsid w:val="00F51D3A"/>
    <w:rsid w:val="00F52257"/>
    <w:rsid w:val="00F52794"/>
    <w:rsid w:val="00F52F4A"/>
    <w:rsid w:val="00F53950"/>
    <w:rsid w:val="00F5440F"/>
    <w:rsid w:val="00F55C97"/>
    <w:rsid w:val="00F566AF"/>
    <w:rsid w:val="00F578C0"/>
    <w:rsid w:val="00F6019A"/>
    <w:rsid w:val="00F607E3"/>
    <w:rsid w:val="00F61794"/>
    <w:rsid w:val="00F618E8"/>
    <w:rsid w:val="00F62D2D"/>
    <w:rsid w:val="00F62D63"/>
    <w:rsid w:val="00F63B28"/>
    <w:rsid w:val="00F64EC5"/>
    <w:rsid w:val="00F65931"/>
    <w:rsid w:val="00F6599A"/>
    <w:rsid w:val="00F70234"/>
    <w:rsid w:val="00F70308"/>
    <w:rsid w:val="00F706FE"/>
    <w:rsid w:val="00F712E8"/>
    <w:rsid w:val="00F715A8"/>
    <w:rsid w:val="00F718D4"/>
    <w:rsid w:val="00F71DA2"/>
    <w:rsid w:val="00F71FD4"/>
    <w:rsid w:val="00F720DC"/>
    <w:rsid w:val="00F72F21"/>
    <w:rsid w:val="00F733F1"/>
    <w:rsid w:val="00F7377E"/>
    <w:rsid w:val="00F73DA1"/>
    <w:rsid w:val="00F747EA"/>
    <w:rsid w:val="00F7496C"/>
    <w:rsid w:val="00F749D8"/>
    <w:rsid w:val="00F750FE"/>
    <w:rsid w:val="00F758EC"/>
    <w:rsid w:val="00F75977"/>
    <w:rsid w:val="00F76938"/>
    <w:rsid w:val="00F76A32"/>
    <w:rsid w:val="00F76D2C"/>
    <w:rsid w:val="00F779D2"/>
    <w:rsid w:val="00F809D0"/>
    <w:rsid w:val="00F80B8A"/>
    <w:rsid w:val="00F80F95"/>
    <w:rsid w:val="00F81AA0"/>
    <w:rsid w:val="00F825C4"/>
    <w:rsid w:val="00F84367"/>
    <w:rsid w:val="00F84743"/>
    <w:rsid w:val="00F85107"/>
    <w:rsid w:val="00F857F9"/>
    <w:rsid w:val="00F86380"/>
    <w:rsid w:val="00F87371"/>
    <w:rsid w:val="00F87655"/>
    <w:rsid w:val="00F87812"/>
    <w:rsid w:val="00F87A68"/>
    <w:rsid w:val="00F911D4"/>
    <w:rsid w:val="00F91DDC"/>
    <w:rsid w:val="00F923BF"/>
    <w:rsid w:val="00F927BD"/>
    <w:rsid w:val="00F9285A"/>
    <w:rsid w:val="00F92A70"/>
    <w:rsid w:val="00F9329F"/>
    <w:rsid w:val="00F93FB2"/>
    <w:rsid w:val="00F940FB"/>
    <w:rsid w:val="00F94154"/>
    <w:rsid w:val="00F94680"/>
    <w:rsid w:val="00F947DA"/>
    <w:rsid w:val="00F94B21"/>
    <w:rsid w:val="00F94C96"/>
    <w:rsid w:val="00F94F12"/>
    <w:rsid w:val="00F95D9B"/>
    <w:rsid w:val="00F97994"/>
    <w:rsid w:val="00F97E23"/>
    <w:rsid w:val="00FA06AF"/>
    <w:rsid w:val="00FA10F3"/>
    <w:rsid w:val="00FA14FE"/>
    <w:rsid w:val="00FA1BE1"/>
    <w:rsid w:val="00FA2017"/>
    <w:rsid w:val="00FA24E9"/>
    <w:rsid w:val="00FA2B4E"/>
    <w:rsid w:val="00FA3142"/>
    <w:rsid w:val="00FA32E6"/>
    <w:rsid w:val="00FA36B2"/>
    <w:rsid w:val="00FA537F"/>
    <w:rsid w:val="00FA57FD"/>
    <w:rsid w:val="00FA5AAF"/>
    <w:rsid w:val="00FA5D6E"/>
    <w:rsid w:val="00FA5F48"/>
    <w:rsid w:val="00FA5FE6"/>
    <w:rsid w:val="00FA5FF9"/>
    <w:rsid w:val="00FB0A14"/>
    <w:rsid w:val="00FB121B"/>
    <w:rsid w:val="00FB22A4"/>
    <w:rsid w:val="00FB27BF"/>
    <w:rsid w:val="00FB38F6"/>
    <w:rsid w:val="00FB3A2E"/>
    <w:rsid w:val="00FB3C1C"/>
    <w:rsid w:val="00FB3E78"/>
    <w:rsid w:val="00FB4697"/>
    <w:rsid w:val="00FB48B5"/>
    <w:rsid w:val="00FB4F68"/>
    <w:rsid w:val="00FB5003"/>
    <w:rsid w:val="00FB62F0"/>
    <w:rsid w:val="00FB6FD7"/>
    <w:rsid w:val="00FB71DB"/>
    <w:rsid w:val="00FB73A4"/>
    <w:rsid w:val="00FB77B1"/>
    <w:rsid w:val="00FB7B24"/>
    <w:rsid w:val="00FB7F76"/>
    <w:rsid w:val="00FC063F"/>
    <w:rsid w:val="00FC098F"/>
    <w:rsid w:val="00FC0FEE"/>
    <w:rsid w:val="00FC1064"/>
    <w:rsid w:val="00FC13F6"/>
    <w:rsid w:val="00FC1DB5"/>
    <w:rsid w:val="00FC21AF"/>
    <w:rsid w:val="00FC2891"/>
    <w:rsid w:val="00FC2A40"/>
    <w:rsid w:val="00FC3034"/>
    <w:rsid w:val="00FC34D5"/>
    <w:rsid w:val="00FC36C0"/>
    <w:rsid w:val="00FC4971"/>
    <w:rsid w:val="00FC4A16"/>
    <w:rsid w:val="00FC5344"/>
    <w:rsid w:val="00FC54A4"/>
    <w:rsid w:val="00FC55D5"/>
    <w:rsid w:val="00FC5702"/>
    <w:rsid w:val="00FC5F71"/>
    <w:rsid w:val="00FC6495"/>
    <w:rsid w:val="00FC67B7"/>
    <w:rsid w:val="00FC78F0"/>
    <w:rsid w:val="00FD022E"/>
    <w:rsid w:val="00FD05B3"/>
    <w:rsid w:val="00FD0842"/>
    <w:rsid w:val="00FD0FC6"/>
    <w:rsid w:val="00FD1159"/>
    <w:rsid w:val="00FD12FB"/>
    <w:rsid w:val="00FD2B87"/>
    <w:rsid w:val="00FD2D14"/>
    <w:rsid w:val="00FD3086"/>
    <w:rsid w:val="00FD3137"/>
    <w:rsid w:val="00FD33CC"/>
    <w:rsid w:val="00FD45AE"/>
    <w:rsid w:val="00FD4744"/>
    <w:rsid w:val="00FD4E4C"/>
    <w:rsid w:val="00FD4F6F"/>
    <w:rsid w:val="00FD57C1"/>
    <w:rsid w:val="00FD5B06"/>
    <w:rsid w:val="00FD6480"/>
    <w:rsid w:val="00FD682D"/>
    <w:rsid w:val="00FD6D7B"/>
    <w:rsid w:val="00FD6FC5"/>
    <w:rsid w:val="00FD7552"/>
    <w:rsid w:val="00FE010E"/>
    <w:rsid w:val="00FE0447"/>
    <w:rsid w:val="00FE0F38"/>
    <w:rsid w:val="00FE1339"/>
    <w:rsid w:val="00FE157A"/>
    <w:rsid w:val="00FE23A0"/>
    <w:rsid w:val="00FE2453"/>
    <w:rsid w:val="00FE328E"/>
    <w:rsid w:val="00FE389E"/>
    <w:rsid w:val="00FE3A10"/>
    <w:rsid w:val="00FE3A48"/>
    <w:rsid w:val="00FE3AE3"/>
    <w:rsid w:val="00FE3D11"/>
    <w:rsid w:val="00FE3F30"/>
    <w:rsid w:val="00FE4235"/>
    <w:rsid w:val="00FE48A9"/>
    <w:rsid w:val="00FE496B"/>
    <w:rsid w:val="00FE4DEA"/>
    <w:rsid w:val="00FE4EA1"/>
    <w:rsid w:val="00FE5837"/>
    <w:rsid w:val="00FE6D73"/>
    <w:rsid w:val="00FE6F7F"/>
    <w:rsid w:val="00FE7170"/>
    <w:rsid w:val="00FE74A6"/>
    <w:rsid w:val="00FE7559"/>
    <w:rsid w:val="00FE75D5"/>
    <w:rsid w:val="00FE799A"/>
    <w:rsid w:val="00FE7D54"/>
    <w:rsid w:val="00FE7FAA"/>
    <w:rsid w:val="00FE7FAB"/>
    <w:rsid w:val="00FF0565"/>
    <w:rsid w:val="00FF0F5D"/>
    <w:rsid w:val="00FF1A3F"/>
    <w:rsid w:val="00FF1C64"/>
    <w:rsid w:val="00FF1F38"/>
    <w:rsid w:val="00FF1FE6"/>
    <w:rsid w:val="00FF2072"/>
    <w:rsid w:val="00FF22B8"/>
    <w:rsid w:val="00FF2A58"/>
    <w:rsid w:val="00FF3B10"/>
    <w:rsid w:val="00FF3DB7"/>
    <w:rsid w:val="00FF4B67"/>
    <w:rsid w:val="00FF4C2A"/>
    <w:rsid w:val="00FF79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4C"/>
    <w:rPr>
      <w:sz w:val="24"/>
      <w:szCs w:val="24"/>
      <w:lang w:eastAsia="en-US"/>
    </w:rPr>
  </w:style>
  <w:style w:type="paragraph" w:styleId="Heading1">
    <w:name w:val="heading 1"/>
    <w:basedOn w:val="Normal"/>
    <w:next w:val="Normal"/>
    <w:link w:val="Heading1Char"/>
    <w:uiPriority w:val="99"/>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6">
    <w:name w:val="heading 6"/>
    <w:basedOn w:val="Normal"/>
    <w:next w:val="Normal"/>
    <w:link w:val="Heading6Char"/>
    <w:uiPriority w:val="99"/>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CF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C44CFC"/>
    <w:rPr>
      <w:b/>
      <w:caps/>
      <w:sz w:val="24"/>
      <w:lang w:eastAsia="en-US"/>
    </w:rPr>
  </w:style>
  <w:style w:type="character" w:customStyle="1" w:styleId="Heading3Char">
    <w:name w:val="Heading 3 Char"/>
    <w:link w:val="Heading3"/>
    <w:uiPriority w:val="99"/>
    <w:rsid w:val="00C44CFC"/>
    <w:rPr>
      <w:rFonts w:ascii="Cambria" w:eastAsia="Times New Roman" w:hAnsi="Cambria" w:cs="Times New Roman"/>
      <w:b/>
      <w:bCs/>
      <w:sz w:val="26"/>
      <w:szCs w:val="26"/>
      <w:lang w:eastAsia="en-US"/>
    </w:rPr>
  </w:style>
  <w:style w:type="character" w:customStyle="1" w:styleId="Heading4Char">
    <w:name w:val="Heading 4 Char"/>
    <w:link w:val="Heading4"/>
    <w:rsid w:val="00C44CFC"/>
    <w:rPr>
      <w:rFonts w:ascii="Calibri" w:eastAsia="Times New Roman" w:hAnsi="Calibri" w:cs="Times New Roman"/>
      <w:b/>
      <w:bCs/>
      <w:sz w:val="28"/>
      <w:szCs w:val="28"/>
      <w:lang w:eastAsia="en-US"/>
    </w:rPr>
  </w:style>
  <w:style w:type="character" w:customStyle="1" w:styleId="Heading6Char">
    <w:name w:val="Heading 6 Char"/>
    <w:link w:val="Heading6"/>
    <w:uiPriority w:val="99"/>
    <w:semiHidden/>
    <w:rsid w:val="00C44CFC"/>
    <w:rPr>
      <w:rFonts w:ascii="Calibri" w:eastAsia="Times New Roman" w:hAnsi="Calibri" w:cs="Times New Roman"/>
      <w:b/>
      <w:bCs/>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locked/>
    <w:rsid w:val="00B56CBA"/>
    <w:rPr>
      <w:b/>
      <w:sz w:val="28"/>
      <w:lang w:eastAsia="en-US"/>
    </w:rPr>
  </w:style>
  <w:style w:type="paragraph" w:styleId="BodyText">
    <w:name w:val="Body Text"/>
    <w:basedOn w:val="Normal"/>
    <w:link w:val="BodyTextChar"/>
    <w:uiPriority w:val="99"/>
    <w:rsid w:val="0056256A"/>
    <w:pPr>
      <w:jc w:val="both"/>
    </w:pPr>
    <w:rPr>
      <w:szCs w:val="20"/>
    </w:rPr>
  </w:style>
  <w:style w:type="character" w:customStyle="1" w:styleId="BodyTextChar">
    <w:name w:val="Body Text Char"/>
    <w:link w:val="BodyText"/>
    <w:uiPriority w:val="99"/>
    <w:locked/>
    <w:rsid w:val="00CD2999"/>
    <w:rPr>
      <w:sz w:val="24"/>
      <w:lang w:val="bg-BG" w:eastAsia="en-US"/>
    </w:rPr>
  </w:style>
  <w:style w:type="paragraph" w:styleId="BodyTextIndent">
    <w:name w:val="Body Text Indent"/>
    <w:basedOn w:val="Normal"/>
    <w:link w:val="BodyTextIndentChar"/>
    <w:uiPriority w:val="99"/>
    <w:rsid w:val="0056256A"/>
    <w:pPr>
      <w:spacing w:before="260"/>
      <w:ind w:firstLine="720"/>
      <w:jc w:val="both"/>
    </w:pPr>
    <w:rPr>
      <w:bCs/>
      <w:sz w:val="28"/>
    </w:rPr>
  </w:style>
  <w:style w:type="character" w:customStyle="1" w:styleId="BodyTextIndentChar">
    <w:name w:val="Body Text Indent Char"/>
    <w:link w:val="BodyTextIndent"/>
    <w:uiPriority w:val="99"/>
    <w:semiHidden/>
    <w:rsid w:val="00C44CFC"/>
    <w:rPr>
      <w:sz w:val="24"/>
      <w:szCs w:val="24"/>
      <w:lang w:eastAsia="en-US"/>
    </w:rPr>
  </w:style>
  <w:style w:type="paragraph" w:styleId="BodyTextIndent2">
    <w:name w:val="Body Text Indent 2"/>
    <w:basedOn w:val="Normal"/>
    <w:link w:val="BodyTextIndent2Char"/>
    <w:uiPriority w:val="99"/>
    <w:rsid w:val="0056256A"/>
    <w:pPr>
      <w:spacing w:after="120" w:line="480" w:lineRule="auto"/>
      <w:ind w:left="283"/>
    </w:pPr>
  </w:style>
  <w:style w:type="character" w:customStyle="1" w:styleId="BodyTextIndent2Char">
    <w:name w:val="Body Text Indent 2 Char"/>
    <w:link w:val="BodyTextIndent2"/>
    <w:uiPriority w:val="99"/>
    <w:semiHidden/>
    <w:rsid w:val="00C44CFC"/>
    <w:rPr>
      <w:sz w:val="24"/>
      <w:szCs w:val="24"/>
      <w:lang w:eastAsia="en-US"/>
    </w:rPr>
  </w:style>
  <w:style w:type="paragraph" w:customStyle="1" w:styleId="firstline">
    <w:name w:val="firstline"/>
    <w:basedOn w:val="Normal"/>
    <w:uiPriority w:val="99"/>
    <w:rsid w:val="0056256A"/>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56256A"/>
    <w:pPr>
      <w:spacing w:after="120"/>
      <w:ind w:left="283"/>
    </w:pPr>
    <w:rPr>
      <w:sz w:val="16"/>
      <w:szCs w:val="16"/>
    </w:rPr>
  </w:style>
  <w:style w:type="character" w:customStyle="1" w:styleId="BodyTextIndent3Char">
    <w:name w:val="Body Text Indent 3 Char"/>
    <w:link w:val="BodyTextIndent3"/>
    <w:uiPriority w:val="99"/>
    <w:semiHidden/>
    <w:rsid w:val="00C44CFC"/>
    <w:rPr>
      <w:sz w:val="16"/>
      <w:szCs w:val="16"/>
      <w:lang w:eastAsia="en-US"/>
    </w:rPr>
  </w:style>
  <w:style w:type="paragraph" w:styleId="Header">
    <w:name w:val="header"/>
    <w:basedOn w:val="Normal"/>
    <w:link w:val="HeaderChar"/>
    <w:rsid w:val="0056256A"/>
    <w:pPr>
      <w:tabs>
        <w:tab w:val="center" w:pos="4320"/>
        <w:tab w:val="right" w:pos="8640"/>
      </w:tabs>
    </w:pPr>
    <w:rPr>
      <w:sz w:val="20"/>
      <w:szCs w:val="20"/>
    </w:rPr>
  </w:style>
  <w:style w:type="character" w:customStyle="1" w:styleId="HeaderChar">
    <w:name w:val="Header Char"/>
    <w:link w:val="Header"/>
    <w:rsid w:val="00C44CFC"/>
    <w:rPr>
      <w:sz w:val="24"/>
      <w:szCs w:val="24"/>
      <w:lang w:eastAsia="en-US"/>
    </w:rPr>
  </w:style>
  <w:style w:type="paragraph" w:styleId="BalloonText">
    <w:name w:val="Balloon Text"/>
    <w:basedOn w:val="Normal"/>
    <w:link w:val="BalloonTextChar"/>
    <w:uiPriority w:val="99"/>
    <w:semiHidden/>
    <w:rsid w:val="00FE6D73"/>
    <w:rPr>
      <w:rFonts w:ascii="Tahoma" w:hAnsi="Tahoma" w:cs="Tahoma"/>
      <w:sz w:val="16"/>
      <w:szCs w:val="16"/>
    </w:rPr>
  </w:style>
  <w:style w:type="character" w:customStyle="1" w:styleId="BalloonTextChar">
    <w:name w:val="Balloon Text Char"/>
    <w:link w:val="BalloonText"/>
    <w:uiPriority w:val="99"/>
    <w:semiHidden/>
    <w:rsid w:val="00C44CFC"/>
    <w:rPr>
      <w:sz w:val="0"/>
      <w:szCs w:val="0"/>
      <w:lang w:eastAsia="en-US"/>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uiPriority w:val="59"/>
    <w:rsid w:val="00B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semiHidden/>
    <w:rsid w:val="00C44CFC"/>
    <w:rPr>
      <w:sz w:val="24"/>
      <w:szCs w:val="24"/>
      <w:lang w:eastAsia="en-US"/>
    </w:rPr>
  </w:style>
  <w:style w:type="character" w:styleId="PageNumber">
    <w:name w:val="page number"/>
    <w:uiPriority w:val="99"/>
    <w:rsid w:val="003D5E08"/>
    <w:rPr>
      <w:rFonts w:cs="Times New Roman"/>
    </w:rPr>
  </w:style>
  <w:style w:type="paragraph" w:styleId="FootnoteText">
    <w:name w:val="footnote text"/>
    <w:basedOn w:val="Normal"/>
    <w:link w:val="FootnoteTextChar"/>
    <w:uiPriority w:val="99"/>
    <w:semiHidden/>
    <w:rsid w:val="00137825"/>
    <w:pPr>
      <w:widowControl w:val="0"/>
    </w:pPr>
    <w:rPr>
      <w:sz w:val="20"/>
      <w:szCs w:val="20"/>
      <w:lang w:val="en-US"/>
    </w:rPr>
  </w:style>
  <w:style w:type="character" w:customStyle="1" w:styleId="FootnoteTextChar">
    <w:name w:val="Footnote Text Char"/>
    <w:link w:val="FootnoteText"/>
    <w:uiPriority w:val="99"/>
    <w:semiHidden/>
    <w:rsid w:val="00C44CFC"/>
    <w:rPr>
      <w:sz w:val="20"/>
      <w:szCs w:val="20"/>
      <w:lang w:eastAsia="en-US"/>
    </w:rPr>
  </w:style>
  <w:style w:type="paragraph" w:customStyle="1" w:styleId="CharCharCharCharCharCharChar">
    <w:name w:val="Char Char Char Char Char Char Char"/>
    <w:basedOn w:val="Normal"/>
    <w:uiPriority w:val="99"/>
    <w:rsid w:val="00137825"/>
    <w:pPr>
      <w:tabs>
        <w:tab w:val="left" w:pos="709"/>
      </w:tabs>
    </w:pPr>
    <w:rPr>
      <w:rFonts w:ascii="Tahoma" w:hAnsi="Tahoma"/>
      <w:lang w:val="pl-PL" w:eastAsia="pl-PL"/>
    </w:rPr>
  </w:style>
  <w:style w:type="paragraph" w:customStyle="1" w:styleId="Char">
    <w:name w:val="Char"/>
    <w:basedOn w:val="Normal"/>
    <w:uiPriority w:val="99"/>
    <w:rsid w:val="00A54907"/>
    <w:pPr>
      <w:tabs>
        <w:tab w:val="left" w:pos="709"/>
      </w:tabs>
    </w:pPr>
    <w:rPr>
      <w:rFonts w:ascii="Tahoma" w:hAnsi="Tahoma"/>
      <w:lang w:val="pl-PL" w:eastAsia="pl-PL"/>
    </w:rPr>
  </w:style>
  <w:style w:type="paragraph" w:customStyle="1" w:styleId="Style">
    <w:name w:val="Style"/>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D73FEB"/>
    <w:pPr>
      <w:tabs>
        <w:tab w:val="left" w:pos="709"/>
      </w:tabs>
    </w:pPr>
    <w:rPr>
      <w:rFonts w:ascii="Tahoma" w:hAnsi="Tahoma"/>
      <w:lang w:val="pl-PL" w:eastAsia="pl-PL"/>
    </w:rPr>
  </w:style>
  <w:style w:type="character" w:styleId="Hyperlink">
    <w:name w:val="Hyperlink"/>
    <w:uiPriority w:val="99"/>
    <w:rsid w:val="0055662E"/>
    <w:rPr>
      <w:rFonts w:cs="Times New Roman"/>
      <w:color w:val="0000FF"/>
      <w:u w:val="single"/>
    </w:rPr>
  </w:style>
  <w:style w:type="character" w:styleId="CommentReference">
    <w:name w:val="annotation reference"/>
    <w:rsid w:val="008C7AB3"/>
    <w:rPr>
      <w:rFonts w:cs="Times New Roman"/>
      <w:sz w:val="16"/>
    </w:rPr>
  </w:style>
  <w:style w:type="paragraph" w:styleId="CommentText">
    <w:name w:val="annotation text"/>
    <w:basedOn w:val="Normal"/>
    <w:link w:val="CommentTextChar"/>
    <w:rsid w:val="008C7AB3"/>
    <w:rPr>
      <w:sz w:val="20"/>
      <w:szCs w:val="20"/>
    </w:rPr>
  </w:style>
  <w:style w:type="character" w:customStyle="1" w:styleId="CommentTextChar">
    <w:name w:val="Comment Text Char"/>
    <w:link w:val="CommentText"/>
    <w:locked/>
    <w:rsid w:val="00B56BC1"/>
    <w:rPr>
      <w:rFonts w:cs="Times New Roman"/>
      <w:lang w:eastAsia="en-US"/>
    </w:rPr>
  </w:style>
  <w:style w:type="paragraph" w:styleId="CommentSubject">
    <w:name w:val="annotation subject"/>
    <w:basedOn w:val="CommentText"/>
    <w:next w:val="CommentText"/>
    <w:link w:val="CommentSubjectChar"/>
    <w:uiPriority w:val="99"/>
    <w:semiHidden/>
    <w:rsid w:val="008C7AB3"/>
    <w:rPr>
      <w:b/>
      <w:bCs/>
    </w:rPr>
  </w:style>
  <w:style w:type="character" w:customStyle="1" w:styleId="CommentSubjectChar">
    <w:name w:val="Comment Subject Char"/>
    <w:link w:val="CommentSubject"/>
    <w:uiPriority w:val="99"/>
    <w:semiHidden/>
    <w:rsid w:val="00C44CFC"/>
    <w:rPr>
      <w:rFonts w:cs="Times New Roman"/>
      <w:b/>
      <w:bCs/>
      <w:sz w:val="20"/>
      <w:szCs w:val="20"/>
      <w:lang w:eastAsia="en-US"/>
    </w:rPr>
  </w:style>
  <w:style w:type="paragraph" w:customStyle="1" w:styleId="CharCharCharCharCharCharChar1">
    <w:name w:val="Char Char Char Char Char Char Char1"/>
    <w:basedOn w:val="Normal"/>
    <w:uiPriority w:val="99"/>
    <w:rsid w:val="00655BBD"/>
    <w:pPr>
      <w:tabs>
        <w:tab w:val="left" w:pos="709"/>
      </w:tabs>
    </w:pPr>
    <w:rPr>
      <w:rFonts w:ascii="Tahoma" w:hAnsi="Tahoma"/>
      <w:lang w:val="pl-PL" w:eastAsia="pl-PL"/>
    </w:rPr>
  </w:style>
  <w:style w:type="paragraph" w:styleId="NormalWeb">
    <w:name w:val="Normal (Web)"/>
    <w:basedOn w:val="Normal"/>
    <w:uiPriority w:val="99"/>
    <w:rsid w:val="00AC4290"/>
    <w:pPr>
      <w:spacing w:before="100" w:beforeAutospacing="1" w:after="100" w:afterAutospacing="1"/>
    </w:pPr>
    <w:rPr>
      <w:lang w:eastAsia="bg-BG"/>
    </w:rPr>
  </w:style>
  <w:style w:type="paragraph" w:customStyle="1" w:styleId="Default">
    <w:name w:val="Default"/>
    <w:uiPriority w:val="99"/>
    <w:rsid w:val="005A5606"/>
    <w:pPr>
      <w:autoSpaceDE w:val="0"/>
      <w:autoSpaceDN w:val="0"/>
      <w:adjustRightInd w:val="0"/>
    </w:pPr>
    <w:rPr>
      <w:color w:val="000000"/>
      <w:sz w:val="24"/>
      <w:szCs w:val="24"/>
    </w:rPr>
  </w:style>
  <w:style w:type="paragraph" w:styleId="TOC2">
    <w:name w:val="toc 2"/>
    <w:basedOn w:val="Normal"/>
    <w:next w:val="Normal"/>
    <w:autoRedefine/>
    <w:uiPriority w:val="99"/>
    <w:rsid w:val="0073511E"/>
    <w:pPr>
      <w:widowControl w:val="0"/>
      <w:tabs>
        <w:tab w:val="left" w:pos="540"/>
        <w:tab w:val="left" w:pos="9180"/>
        <w:tab w:val="right" w:leader="dot" w:pos="9900"/>
      </w:tabs>
      <w:autoSpaceDE w:val="0"/>
      <w:autoSpaceDN w:val="0"/>
      <w:adjustRightInd w:val="0"/>
      <w:ind w:right="-87" w:firstLine="709"/>
      <w:jc w:val="both"/>
    </w:pPr>
    <w:rPr>
      <w:b/>
      <w:i/>
      <w:lang w:eastAsia="bg-BG"/>
    </w:rPr>
  </w:style>
  <w:style w:type="paragraph" w:styleId="TOC3">
    <w:name w:val="toc 3"/>
    <w:basedOn w:val="Normal"/>
    <w:next w:val="Normal"/>
    <w:autoRedefine/>
    <w:uiPriority w:val="99"/>
    <w:rsid w:val="007637BA"/>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F240BF"/>
    <w:pPr>
      <w:tabs>
        <w:tab w:val="left" w:pos="709"/>
      </w:tabs>
    </w:pPr>
    <w:rPr>
      <w:rFonts w:ascii="Tahoma" w:hAnsi="Tahoma" w:cs="Tahoma"/>
      <w:lang w:val="pl-PL" w:eastAsia="pl-PL"/>
    </w:rPr>
  </w:style>
  <w:style w:type="character" w:styleId="FollowedHyperlink">
    <w:name w:val="FollowedHyperlink"/>
    <w:uiPriority w:val="99"/>
    <w:rsid w:val="00B609E0"/>
    <w:rPr>
      <w:rFonts w:cs="Times New Roman"/>
      <w:color w:val="800080"/>
      <w:u w:val="single"/>
    </w:rPr>
  </w:style>
  <w:style w:type="paragraph" w:styleId="ListParagraph">
    <w:name w:val="List Paragraph"/>
    <w:basedOn w:val="Normal"/>
    <w:uiPriority w:val="34"/>
    <w:qFormat/>
    <w:rsid w:val="00EC7688"/>
    <w:pPr>
      <w:ind w:left="708"/>
    </w:pPr>
  </w:style>
  <w:style w:type="paragraph" w:styleId="BodyText2">
    <w:name w:val="Body Text 2"/>
    <w:basedOn w:val="Normal"/>
    <w:link w:val="BodyText2Char"/>
    <w:uiPriority w:val="99"/>
    <w:rsid w:val="00720622"/>
    <w:pPr>
      <w:spacing w:after="120" w:line="480" w:lineRule="auto"/>
    </w:pPr>
  </w:style>
  <w:style w:type="character" w:customStyle="1" w:styleId="BodyText2Char">
    <w:name w:val="Body Text 2 Char"/>
    <w:link w:val="BodyText2"/>
    <w:uiPriority w:val="99"/>
    <w:locked/>
    <w:rsid w:val="00720622"/>
    <w:rPr>
      <w:sz w:val="24"/>
      <w:lang w:eastAsia="en-US"/>
    </w:rPr>
  </w:style>
  <w:style w:type="character" w:customStyle="1" w:styleId="ldef">
    <w:name w:val="ldef"/>
    <w:uiPriority w:val="99"/>
    <w:rsid w:val="00370FF5"/>
    <w:rPr>
      <w:rFonts w:cs="Times New Roman"/>
    </w:rPr>
  </w:style>
  <w:style w:type="character" w:customStyle="1" w:styleId="CharChar2">
    <w:name w:val="Char Char2"/>
    <w:uiPriority w:val="99"/>
    <w:rsid w:val="00626FEC"/>
    <w:rPr>
      <w:sz w:val="24"/>
      <w:lang w:val="bg-BG" w:eastAsia="en-US"/>
    </w:rPr>
  </w:style>
  <w:style w:type="paragraph" w:styleId="Revision">
    <w:name w:val="Revision"/>
    <w:hidden/>
    <w:uiPriority w:val="99"/>
    <w:semiHidden/>
    <w:rsid w:val="002230F5"/>
    <w:rPr>
      <w:sz w:val="24"/>
      <w:szCs w:val="24"/>
      <w:lang w:eastAsia="en-US"/>
    </w:rPr>
  </w:style>
  <w:style w:type="character" w:styleId="Emphasis">
    <w:name w:val="Emphasis"/>
    <w:uiPriority w:val="20"/>
    <w:qFormat/>
    <w:locked/>
    <w:rsid w:val="00621210"/>
    <w:rPr>
      <w:b w:val="0"/>
      <w:bCs w:val="0"/>
      <w:i/>
      <w:iCs/>
    </w:rPr>
  </w:style>
  <w:style w:type="paragraph" w:customStyle="1" w:styleId="m">
    <w:name w:val="m"/>
    <w:basedOn w:val="Normal"/>
    <w:rsid w:val="00704C9F"/>
    <w:pPr>
      <w:spacing w:before="100" w:beforeAutospacing="1" w:after="100" w:afterAutospacing="1"/>
    </w:pPr>
    <w:rPr>
      <w:lang w:eastAsia="bg-BG"/>
    </w:rPr>
  </w:style>
  <w:style w:type="character" w:styleId="Strong">
    <w:name w:val="Strong"/>
    <w:basedOn w:val="DefaultParagraphFont"/>
    <w:uiPriority w:val="22"/>
    <w:qFormat/>
    <w:locked/>
    <w:rsid w:val="00053BA7"/>
    <w:rPr>
      <w:b/>
      <w:bCs/>
      <w:i w:val="0"/>
      <w:iCs w:val="0"/>
    </w:rPr>
  </w:style>
  <w:style w:type="paragraph" w:customStyle="1" w:styleId="Style28">
    <w:name w:val="Style28"/>
    <w:basedOn w:val="Normal"/>
    <w:uiPriority w:val="99"/>
    <w:rsid w:val="00EE28C5"/>
    <w:pPr>
      <w:spacing w:line="269" w:lineRule="exact"/>
      <w:jc w:val="both"/>
    </w:pPr>
    <w:rPr>
      <w:lang w:eastAsia="bg-BG"/>
    </w:rPr>
  </w:style>
  <w:style w:type="character" w:customStyle="1" w:styleId="FontStyle65">
    <w:name w:val="Font Style65"/>
    <w:basedOn w:val="DefaultParagraphFont"/>
    <w:uiPriority w:val="99"/>
    <w:rsid w:val="003160D6"/>
    <w:rPr>
      <w:rFonts w:ascii="Times New Roman" w:hAnsi="Times New Roman" w:cs="Times New Roman"/>
      <w:sz w:val="22"/>
      <w:szCs w:val="22"/>
    </w:rPr>
  </w:style>
  <w:style w:type="character" w:customStyle="1" w:styleId="FontStyle66">
    <w:name w:val="Font Style66"/>
    <w:basedOn w:val="DefaultParagraphFont"/>
    <w:uiPriority w:val="99"/>
    <w:rsid w:val="003160D6"/>
    <w:rPr>
      <w:rFonts w:ascii="Times New Roman" w:hAnsi="Times New Roman" w:cs="Times New Roman"/>
      <w:b/>
      <w:bCs/>
      <w:sz w:val="22"/>
      <w:szCs w:val="22"/>
    </w:rPr>
  </w:style>
  <w:style w:type="paragraph" w:customStyle="1" w:styleId="Style11">
    <w:name w:val="Style11"/>
    <w:basedOn w:val="Normal"/>
    <w:uiPriority w:val="99"/>
    <w:rsid w:val="003160D6"/>
    <w:pPr>
      <w:spacing w:line="274" w:lineRule="exact"/>
      <w:ind w:firstLine="538"/>
      <w:jc w:val="both"/>
    </w:pPr>
    <w:rPr>
      <w:lang w:eastAsia="bg-BG"/>
    </w:rPr>
  </w:style>
  <w:style w:type="paragraph" w:customStyle="1" w:styleId="Style47">
    <w:name w:val="Style47"/>
    <w:basedOn w:val="Normal"/>
    <w:uiPriority w:val="99"/>
    <w:rsid w:val="003160D6"/>
    <w:pPr>
      <w:spacing w:line="276" w:lineRule="exact"/>
      <w:ind w:firstLine="418"/>
      <w:jc w:val="both"/>
    </w:pPr>
    <w:rPr>
      <w:lang w:eastAsia="bg-BG"/>
    </w:rPr>
  </w:style>
  <w:style w:type="character" w:customStyle="1" w:styleId="FontStyle12">
    <w:name w:val="Font Style12"/>
    <w:rsid w:val="00997735"/>
    <w:rPr>
      <w:rFonts w:ascii="Cambria" w:hAnsi="Cambria" w:cs="Cambria" w:hint="default"/>
      <w:b/>
      <w:bCs/>
      <w:spacing w:val="30"/>
      <w:sz w:val="12"/>
      <w:szCs w:val="12"/>
    </w:rPr>
  </w:style>
  <w:style w:type="character" w:customStyle="1" w:styleId="a">
    <w:name w:val="Основен текст_"/>
    <w:link w:val="1"/>
    <w:uiPriority w:val="99"/>
    <w:rsid w:val="00C25100"/>
    <w:rPr>
      <w:shd w:val="clear" w:color="auto" w:fill="FFFFFF"/>
    </w:rPr>
  </w:style>
  <w:style w:type="character" w:customStyle="1" w:styleId="12">
    <w:name w:val="Основен текст12"/>
    <w:basedOn w:val="a"/>
    <w:uiPriority w:val="99"/>
    <w:rsid w:val="00C25100"/>
    <w:rPr>
      <w:shd w:val="clear" w:color="auto" w:fill="FFFFFF"/>
    </w:rPr>
  </w:style>
  <w:style w:type="paragraph" w:customStyle="1" w:styleId="1">
    <w:name w:val="Основен текст1"/>
    <w:basedOn w:val="Normal"/>
    <w:link w:val="a"/>
    <w:uiPriority w:val="99"/>
    <w:rsid w:val="00C25100"/>
    <w:pPr>
      <w:shd w:val="clear" w:color="auto" w:fill="FFFFFF"/>
      <w:spacing w:after="600" w:line="240" w:lineRule="atLeast"/>
      <w:ind w:hanging="400"/>
    </w:pPr>
    <w:rPr>
      <w:sz w:val="20"/>
      <w:szCs w:val="20"/>
      <w:lang w:eastAsia="bg-BG"/>
    </w:rPr>
  </w:style>
  <w:style w:type="character" w:customStyle="1" w:styleId="tendertamettl">
    <w:name w:val="tender_tame_ttl"/>
    <w:rsid w:val="00667521"/>
  </w:style>
  <w:style w:type="paragraph" w:customStyle="1" w:styleId="CharChar1">
    <w:name w:val="Char Char1"/>
    <w:basedOn w:val="Normal"/>
    <w:rsid w:val="00D057CC"/>
    <w:pPr>
      <w:tabs>
        <w:tab w:val="left" w:pos="709"/>
      </w:tabs>
    </w:pPr>
    <w:rPr>
      <w:rFonts w:ascii="Tahoma" w:hAnsi="Tahoma" w:cs="Tahoma"/>
      <w:lang w:val="pl-PL" w:eastAsia="pl-PL"/>
    </w:rPr>
  </w:style>
  <w:style w:type="paragraph" w:customStyle="1" w:styleId="CharChar10">
    <w:name w:val="Char Char1"/>
    <w:basedOn w:val="Normal"/>
    <w:rsid w:val="0018458B"/>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4C"/>
    <w:rPr>
      <w:sz w:val="24"/>
      <w:szCs w:val="24"/>
      <w:lang w:eastAsia="en-US"/>
    </w:rPr>
  </w:style>
  <w:style w:type="paragraph" w:styleId="Heading1">
    <w:name w:val="heading 1"/>
    <w:basedOn w:val="Normal"/>
    <w:next w:val="Normal"/>
    <w:link w:val="Heading1Char"/>
    <w:uiPriority w:val="99"/>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6">
    <w:name w:val="heading 6"/>
    <w:basedOn w:val="Normal"/>
    <w:next w:val="Normal"/>
    <w:link w:val="Heading6Char"/>
    <w:uiPriority w:val="99"/>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CF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C44CFC"/>
    <w:rPr>
      <w:b/>
      <w:caps/>
      <w:sz w:val="24"/>
      <w:lang w:eastAsia="en-US"/>
    </w:rPr>
  </w:style>
  <w:style w:type="character" w:customStyle="1" w:styleId="Heading3Char">
    <w:name w:val="Heading 3 Char"/>
    <w:link w:val="Heading3"/>
    <w:uiPriority w:val="99"/>
    <w:rsid w:val="00C44CFC"/>
    <w:rPr>
      <w:rFonts w:ascii="Cambria" w:eastAsia="Times New Roman" w:hAnsi="Cambria" w:cs="Times New Roman"/>
      <w:b/>
      <w:bCs/>
      <w:sz w:val="26"/>
      <w:szCs w:val="26"/>
      <w:lang w:eastAsia="en-US"/>
    </w:rPr>
  </w:style>
  <w:style w:type="character" w:customStyle="1" w:styleId="Heading4Char">
    <w:name w:val="Heading 4 Char"/>
    <w:link w:val="Heading4"/>
    <w:rsid w:val="00C44CFC"/>
    <w:rPr>
      <w:rFonts w:ascii="Calibri" w:eastAsia="Times New Roman" w:hAnsi="Calibri" w:cs="Times New Roman"/>
      <w:b/>
      <w:bCs/>
      <w:sz w:val="28"/>
      <w:szCs w:val="28"/>
      <w:lang w:eastAsia="en-US"/>
    </w:rPr>
  </w:style>
  <w:style w:type="character" w:customStyle="1" w:styleId="Heading6Char">
    <w:name w:val="Heading 6 Char"/>
    <w:link w:val="Heading6"/>
    <w:uiPriority w:val="99"/>
    <w:semiHidden/>
    <w:rsid w:val="00C44CFC"/>
    <w:rPr>
      <w:rFonts w:ascii="Calibri" w:eastAsia="Times New Roman" w:hAnsi="Calibri" w:cs="Times New Roman"/>
      <w:b/>
      <w:bCs/>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locked/>
    <w:rsid w:val="00B56CBA"/>
    <w:rPr>
      <w:b/>
      <w:sz w:val="28"/>
      <w:lang w:eastAsia="en-US"/>
    </w:rPr>
  </w:style>
  <w:style w:type="paragraph" w:styleId="BodyText">
    <w:name w:val="Body Text"/>
    <w:basedOn w:val="Normal"/>
    <w:link w:val="BodyTextChar"/>
    <w:uiPriority w:val="99"/>
    <w:rsid w:val="0056256A"/>
    <w:pPr>
      <w:jc w:val="both"/>
    </w:pPr>
    <w:rPr>
      <w:szCs w:val="20"/>
    </w:rPr>
  </w:style>
  <w:style w:type="character" w:customStyle="1" w:styleId="BodyTextChar">
    <w:name w:val="Body Text Char"/>
    <w:link w:val="BodyText"/>
    <w:uiPriority w:val="99"/>
    <w:locked/>
    <w:rsid w:val="00CD2999"/>
    <w:rPr>
      <w:sz w:val="24"/>
      <w:lang w:val="bg-BG" w:eastAsia="en-US"/>
    </w:rPr>
  </w:style>
  <w:style w:type="paragraph" w:styleId="BodyTextIndent">
    <w:name w:val="Body Text Indent"/>
    <w:basedOn w:val="Normal"/>
    <w:link w:val="BodyTextIndentChar"/>
    <w:uiPriority w:val="99"/>
    <w:rsid w:val="0056256A"/>
    <w:pPr>
      <w:spacing w:before="260"/>
      <w:ind w:firstLine="720"/>
      <w:jc w:val="both"/>
    </w:pPr>
    <w:rPr>
      <w:bCs/>
      <w:sz w:val="28"/>
    </w:rPr>
  </w:style>
  <w:style w:type="character" w:customStyle="1" w:styleId="BodyTextIndentChar">
    <w:name w:val="Body Text Indent Char"/>
    <w:link w:val="BodyTextIndent"/>
    <w:uiPriority w:val="99"/>
    <w:semiHidden/>
    <w:rsid w:val="00C44CFC"/>
    <w:rPr>
      <w:sz w:val="24"/>
      <w:szCs w:val="24"/>
      <w:lang w:eastAsia="en-US"/>
    </w:rPr>
  </w:style>
  <w:style w:type="paragraph" w:styleId="BodyTextIndent2">
    <w:name w:val="Body Text Indent 2"/>
    <w:basedOn w:val="Normal"/>
    <w:link w:val="BodyTextIndent2Char"/>
    <w:uiPriority w:val="99"/>
    <w:rsid w:val="0056256A"/>
    <w:pPr>
      <w:spacing w:after="120" w:line="480" w:lineRule="auto"/>
      <w:ind w:left="283"/>
    </w:pPr>
  </w:style>
  <w:style w:type="character" w:customStyle="1" w:styleId="BodyTextIndent2Char">
    <w:name w:val="Body Text Indent 2 Char"/>
    <w:link w:val="BodyTextIndent2"/>
    <w:uiPriority w:val="99"/>
    <w:semiHidden/>
    <w:rsid w:val="00C44CFC"/>
    <w:rPr>
      <w:sz w:val="24"/>
      <w:szCs w:val="24"/>
      <w:lang w:eastAsia="en-US"/>
    </w:rPr>
  </w:style>
  <w:style w:type="paragraph" w:customStyle="1" w:styleId="firstline">
    <w:name w:val="firstline"/>
    <w:basedOn w:val="Normal"/>
    <w:uiPriority w:val="99"/>
    <w:rsid w:val="0056256A"/>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56256A"/>
    <w:pPr>
      <w:spacing w:after="120"/>
      <w:ind w:left="283"/>
    </w:pPr>
    <w:rPr>
      <w:sz w:val="16"/>
      <w:szCs w:val="16"/>
    </w:rPr>
  </w:style>
  <w:style w:type="character" w:customStyle="1" w:styleId="BodyTextIndent3Char">
    <w:name w:val="Body Text Indent 3 Char"/>
    <w:link w:val="BodyTextIndent3"/>
    <w:uiPriority w:val="99"/>
    <w:semiHidden/>
    <w:rsid w:val="00C44CFC"/>
    <w:rPr>
      <w:sz w:val="16"/>
      <w:szCs w:val="16"/>
      <w:lang w:eastAsia="en-US"/>
    </w:rPr>
  </w:style>
  <w:style w:type="paragraph" w:styleId="Header">
    <w:name w:val="header"/>
    <w:basedOn w:val="Normal"/>
    <w:link w:val="HeaderChar"/>
    <w:rsid w:val="0056256A"/>
    <w:pPr>
      <w:tabs>
        <w:tab w:val="center" w:pos="4320"/>
        <w:tab w:val="right" w:pos="8640"/>
      </w:tabs>
    </w:pPr>
    <w:rPr>
      <w:sz w:val="20"/>
      <w:szCs w:val="20"/>
    </w:rPr>
  </w:style>
  <w:style w:type="character" w:customStyle="1" w:styleId="HeaderChar">
    <w:name w:val="Header Char"/>
    <w:link w:val="Header"/>
    <w:rsid w:val="00C44CFC"/>
    <w:rPr>
      <w:sz w:val="24"/>
      <w:szCs w:val="24"/>
      <w:lang w:eastAsia="en-US"/>
    </w:rPr>
  </w:style>
  <w:style w:type="paragraph" w:styleId="BalloonText">
    <w:name w:val="Balloon Text"/>
    <w:basedOn w:val="Normal"/>
    <w:link w:val="BalloonTextChar"/>
    <w:uiPriority w:val="99"/>
    <w:semiHidden/>
    <w:rsid w:val="00FE6D73"/>
    <w:rPr>
      <w:rFonts w:ascii="Tahoma" w:hAnsi="Tahoma" w:cs="Tahoma"/>
      <w:sz w:val="16"/>
      <w:szCs w:val="16"/>
    </w:rPr>
  </w:style>
  <w:style w:type="character" w:customStyle="1" w:styleId="BalloonTextChar">
    <w:name w:val="Balloon Text Char"/>
    <w:link w:val="BalloonText"/>
    <w:uiPriority w:val="99"/>
    <w:semiHidden/>
    <w:rsid w:val="00C44CFC"/>
    <w:rPr>
      <w:sz w:val="0"/>
      <w:szCs w:val="0"/>
      <w:lang w:eastAsia="en-US"/>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uiPriority w:val="59"/>
    <w:rsid w:val="00B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semiHidden/>
    <w:rsid w:val="00C44CFC"/>
    <w:rPr>
      <w:sz w:val="24"/>
      <w:szCs w:val="24"/>
      <w:lang w:eastAsia="en-US"/>
    </w:rPr>
  </w:style>
  <w:style w:type="character" w:styleId="PageNumber">
    <w:name w:val="page number"/>
    <w:uiPriority w:val="99"/>
    <w:rsid w:val="003D5E08"/>
    <w:rPr>
      <w:rFonts w:cs="Times New Roman"/>
    </w:rPr>
  </w:style>
  <w:style w:type="paragraph" w:styleId="FootnoteText">
    <w:name w:val="footnote text"/>
    <w:basedOn w:val="Normal"/>
    <w:link w:val="FootnoteTextChar"/>
    <w:uiPriority w:val="99"/>
    <w:semiHidden/>
    <w:rsid w:val="00137825"/>
    <w:pPr>
      <w:widowControl w:val="0"/>
    </w:pPr>
    <w:rPr>
      <w:sz w:val="20"/>
      <w:szCs w:val="20"/>
      <w:lang w:val="en-US"/>
    </w:rPr>
  </w:style>
  <w:style w:type="character" w:customStyle="1" w:styleId="FootnoteTextChar">
    <w:name w:val="Footnote Text Char"/>
    <w:link w:val="FootnoteText"/>
    <w:uiPriority w:val="99"/>
    <w:semiHidden/>
    <w:rsid w:val="00C44CFC"/>
    <w:rPr>
      <w:sz w:val="20"/>
      <w:szCs w:val="20"/>
      <w:lang w:eastAsia="en-US"/>
    </w:rPr>
  </w:style>
  <w:style w:type="paragraph" w:customStyle="1" w:styleId="CharCharCharCharCharCharChar">
    <w:name w:val="Char Char Char Char Char Char Char"/>
    <w:basedOn w:val="Normal"/>
    <w:uiPriority w:val="99"/>
    <w:rsid w:val="00137825"/>
    <w:pPr>
      <w:tabs>
        <w:tab w:val="left" w:pos="709"/>
      </w:tabs>
    </w:pPr>
    <w:rPr>
      <w:rFonts w:ascii="Tahoma" w:hAnsi="Tahoma"/>
      <w:lang w:val="pl-PL" w:eastAsia="pl-PL"/>
    </w:rPr>
  </w:style>
  <w:style w:type="paragraph" w:customStyle="1" w:styleId="Char">
    <w:name w:val="Char"/>
    <w:basedOn w:val="Normal"/>
    <w:uiPriority w:val="99"/>
    <w:rsid w:val="00A54907"/>
    <w:pPr>
      <w:tabs>
        <w:tab w:val="left" w:pos="709"/>
      </w:tabs>
    </w:pPr>
    <w:rPr>
      <w:rFonts w:ascii="Tahoma" w:hAnsi="Tahoma"/>
      <w:lang w:val="pl-PL" w:eastAsia="pl-PL"/>
    </w:rPr>
  </w:style>
  <w:style w:type="paragraph" w:customStyle="1" w:styleId="Style">
    <w:name w:val="Style"/>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D73FEB"/>
    <w:pPr>
      <w:tabs>
        <w:tab w:val="left" w:pos="709"/>
      </w:tabs>
    </w:pPr>
    <w:rPr>
      <w:rFonts w:ascii="Tahoma" w:hAnsi="Tahoma"/>
      <w:lang w:val="pl-PL" w:eastAsia="pl-PL"/>
    </w:rPr>
  </w:style>
  <w:style w:type="character" w:styleId="Hyperlink">
    <w:name w:val="Hyperlink"/>
    <w:uiPriority w:val="99"/>
    <w:rsid w:val="0055662E"/>
    <w:rPr>
      <w:rFonts w:cs="Times New Roman"/>
      <w:color w:val="0000FF"/>
      <w:u w:val="single"/>
    </w:rPr>
  </w:style>
  <w:style w:type="character" w:styleId="CommentReference">
    <w:name w:val="annotation reference"/>
    <w:rsid w:val="008C7AB3"/>
    <w:rPr>
      <w:rFonts w:cs="Times New Roman"/>
      <w:sz w:val="16"/>
    </w:rPr>
  </w:style>
  <w:style w:type="paragraph" w:styleId="CommentText">
    <w:name w:val="annotation text"/>
    <w:basedOn w:val="Normal"/>
    <w:link w:val="CommentTextChar"/>
    <w:rsid w:val="008C7AB3"/>
    <w:rPr>
      <w:sz w:val="20"/>
      <w:szCs w:val="20"/>
    </w:rPr>
  </w:style>
  <w:style w:type="character" w:customStyle="1" w:styleId="CommentTextChar">
    <w:name w:val="Comment Text Char"/>
    <w:link w:val="CommentText"/>
    <w:locked/>
    <w:rsid w:val="00B56BC1"/>
    <w:rPr>
      <w:rFonts w:cs="Times New Roman"/>
      <w:lang w:eastAsia="en-US"/>
    </w:rPr>
  </w:style>
  <w:style w:type="paragraph" w:styleId="CommentSubject">
    <w:name w:val="annotation subject"/>
    <w:basedOn w:val="CommentText"/>
    <w:next w:val="CommentText"/>
    <w:link w:val="CommentSubjectChar"/>
    <w:uiPriority w:val="99"/>
    <w:semiHidden/>
    <w:rsid w:val="008C7AB3"/>
    <w:rPr>
      <w:b/>
      <w:bCs/>
    </w:rPr>
  </w:style>
  <w:style w:type="character" w:customStyle="1" w:styleId="CommentSubjectChar">
    <w:name w:val="Comment Subject Char"/>
    <w:link w:val="CommentSubject"/>
    <w:uiPriority w:val="99"/>
    <w:semiHidden/>
    <w:rsid w:val="00C44CFC"/>
    <w:rPr>
      <w:rFonts w:cs="Times New Roman"/>
      <w:b/>
      <w:bCs/>
      <w:sz w:val="20"/>
      <w:szCs w:val="20"/>
      <w:lang w:eastAsia="en-US"/>
    </w:rPr>
  </w:style>
  <w:style w:type="paragraph" w:customStyle="1" w:styleId="CharCharCharCharCharCharChar1">
    <w:name w:val="Char Char Char Char Char Char Char1"/>
    <w:basedOn w:val="Normal"/>
    <w:uiPriority w:val="99"/>
    <w:rsid w:val="00655BBD"/>
    <w:pPr>
      <w:tabs>
        <w:tab w:val="left" w:pos="709"/>
      </w:tabs>
    </w:pPr>
    <w:rPr>
      <w:rFonts w:ascii="Tahoma" w:hAnsi="Tahoma"/>
      <w:lang w:val="pl-PL" w:eastAsia="pl-PL"/>
    </w:rPr>
  </w:style>
  <w:style w:type="paragraph" w:styleId="NormalWeb">
    <w:name w:val="Normal (Web)"/>
    <w:basedOn w:val="Normal"/>
    <w:uiPriority w:val="99"/>
    <w:rsid w:val="00AC4290"/>
    <w:pPr>
      <w:spacing w:before="100" w:beforeAutospacing="1" w:after="100" w:afterAutospacing="1"/>
    </w:pPr>
    <w:rPr>
      <w:lang w:eastAsia="bg-BG"/>
    </w:rPr>
  </w:style>
  <w:style w:type="paragraph" w:customStyle="1" w:styleId="Default">
    <w:name w:val="Default"/>
    <w:uiPriority w:val="99"/>
    <w:rsid w:val="005A5606"/>
    <w:pPr>
      <w:autoSpaceDE w:val="0"/>
      <w:autoSpaceDN w:val="0"/>
      <w:adjustRightInd w:val="0"/>
    </w:pPr>
    <w:rPr>
      <w:color w:val="000000"/>
      <w:sz w:val="24"/>
      <w:szCs w:val="24"/>
    </w:rPr>
  </w:style>
  <w:style w:type="paragraph" w:styleId="TOC2">
    <w:name w:val="toc 2"/>
    <w:basedOn w:val="Normal"/>
    <w:next w:val="Normal"/>
    <w:autoRedefine/>
    <w:uiPriority w:val="99"/>
    <w:rsid w:val="0073511E"/>
    <w:pPr>
      <w:widowControl w:val="0"/>
      <w:tabs>
        <w:tab w:val="left" w:pos="540"/>
        <w:tab w:val="left" w:pos="9180"/>
        <w:tab w:val="right" w:leader="dot" w:pos="9900"/>
      </w:tabs>
      <w:autoSpaceDE w:val="0"/>
      <w:autoSpaceDN w:val="0"/>
      <w:adjustRightInd w:val="0"/>
      <w:ind w:right="-87" w:firstLine="709"/>
      <w:jc w:val="both"/>
    </w:pPr>
    <w:rPr>
      <w:b/>
      <w:i/>
      <w:lang w:eastAsia="bg-BG"/>
    </w:rPr>
  </w:style>
  <w:style w:type="paragraph" w:styleId="TOC3">
    <w:name w:val="toc 3"/>
    <w:basedOn w:val="Normal"/>
    <w:next w:val="Normal"/>
    <w:autoRedefine/>
    <w:uiPriority w:val="99"/>
    <w:rsid w:val="007637BA"/>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F240BF"/>
    <w:pPr>
      <w:tabs>
        <w:tab w:val="left" w:pos="709"/>
      </w:tabs>
    </w:pPr>
    <w:rPr>
      <w:rFonts w:ascii="Tahoma" w:hAnsi="Tahoma" w:cs="Tahoma"/>
      <w:lang w:val="pl-PL" w:eastAsia="pl-PL"/>
    </w:rPr>
  </w:style>
  <w:style w:type="character" w:styleId="FollowedHyperlink">
    <w:name w:val="FollowedHyperlink"/>
    <w:uiPriority w:val="99"/>
    <w:rsid w:val="00B609E0"/>
    <w:rPr>
      <w:rFonts w:cs="Times New Roman"/>
      <w:color w:val="800080"/>
      <w:u w:val="single"/>
    </w:rPr>
  </w:style>
  <w:style w:type="paragraph" w:styleId="ListParagraph">
    <w:name w:val="List Paragraph"/>
    <w:basedOn w:val="Normal"/>
    <w:uiPriority w:val="34"/>
    <w:qFormat/>
    <w:rsid w:val="00EC7688"/>
    <w:pPr>
      <w:ind w:left="708"/>
    </w:pPr>
  </w:style>
  <w:style w:type="paragraph" w:styleId="BodyText2">
    <w:name w:val="Body Text 2"/>
    <w:basedOn w:val="Normal"/>
    <w:link w:val="BodyText2Char"/>
    <w:uiPriority w:val="99"/>
    <w:rsid w:val="00720622"/>
    <w:pPr>
      <w:spacing w:after="120" w:line="480" w:lineRule="auto"/>
    </w:pPr>
  </w:style>
  <w:style w:type="character" w:customStyle="1" w:styleId="BodyText2Char">
    <w:name w:val="Body Text 2 Char"/>
    <w:link w:val="BodyText2"/>
    <w:uiPriority w:val="99"/>
    <w:locked/>
    <w:rsid w:val="00720622"/>
    <w:rPr>
      <w:sz w:val="24"/>
      <w:lang w:eastAsia="en-US"/>
    </w:rPr>
  </w:style>
  <w:style w:type="character" w:customStyle="1" w:styleId="ldef">
    <w:name w:val="ldef"/>
    <w:uiPriority w:val="99"/>
    <w:rsid w:val="00370FF5"/>
    <w:rPr>
      <w:rFonts w:cs="Times New Roman"/>
    </w:rPr>
  </w:style>
  <w:style w:type="character" w:customStyle="1" w:styleId="CharChar2">
    <w:name w:val="Char Char2"/>
    <w:uiPriority w:val="99"/>
    <w:rsid w:val="00626FEC"/>
    <w:rPr>
      <w:sz w:val="24"/>
      <w:lang w:val="bg-BG" w:eastAsia="en-US"/>
    </w:rPr>
  </w:style>
  <w:style w:type="paragraph" w:styleId="Revision">
    <w:name w:val="Revision"/>
    <w:hidden/>
    <w:uiPriority w:val="99"/>
    <w:semiHidden/>
    <w:rsid w:val="002230F5"/>
    <w:rPr>
      <w:sz w:val="24"/>
      <w:szCs w:val="24"/>
      <w:lang w:eastAsia="en-US"/>
    </w:rPr>
  </w:style>
  <w:style w:type="character" w:styleId="Emphasis">
    <w:name w:val="Emphasis"/>
    <w:uiPriority w:val="20"/>
    <w:qFormat/>
    <w:locked/>
    <w:rsid w:val="00621210"/>
    <w:rPr>
      <w:b w:val="0"/>
      <w:bCs w:val="0"/>
      <w:i/>
      <w:iCs/>
    </w:rPr>
  </w:style>
  <w:style w:type="paragraph" w:customStyle="1" w:styleId="m">
    <w:name w:val="m"/>
    <w:basedOn w:val="Normal"/>
    <w:rsid w:val="00704C9F"/>
    <w:pPr>
      <w:spacing w:before="100" w:beforeAutospacing="1" w:after="100" w:afterAutospacing="1"/>
    </w:pPr>
    <w:rPr>
      <w:lang w:eastAsia="bg-BG"/>
    </w:rPr>
  </w:style>
  <w:style w:type="character" w:styleId="Strong">
    <w:name w:val="Strong"/>
    <w:basedOn w:val="DefaultParagraphFont"/>
    <w:uiPriority w:val="22"/>
    <w:qFormat/>
    <w:locked/>
    <w:rsid w:val="00053BA7"/>
    <w:rPr>
      <w:b/>
      <w:bCs/>
      <w:i w:val="0"/>
      <w:iCs w:val="0"/>
    </w:rPr>
  </w:style>
  <w:style w:type="paragraph" w:customStyle="1" w:styleId="Style28">
    <w:name w:val="Style28"/>
    <w:basedOn w:val="Normal"/>
    <w:uiPriority w:val="99"/>
    <w:rsid w:val="00EE28C5"/>
    <w:pPr>
      <w:spacing w:line="269" w:lineRule="exact"/>
      <w:jc w:val="both"/>
    </w:pPr>
    <w:rPr>
      <w:lang w:eastAsia="bg-BG"/>
    </w:rPr>
  </w:style>
  <w:style w:type="character" w:customStyle="1" w:styleId="FontStyle65">
    <w:name w:val="Font Style65"/>
    <w:basedOn w:val="DefaultParagraphFont"/>
    <w:uiPriority w:val="99"/>
    <w:rsid w:val="003160D6"/>
    <w:rPr>
      <w:rFonts w:ascii="Times New Roman" w:hAnsi="Times New Roman" w:cs="Times New Roman"/>
      <w:sz w:val="22"/>
      <w:szCs w:val="22"/>
    </w:rPr>
  </w:style>
  <w:style w:type="character" w:customStyle="1" w:styleId="FontStyle66">
    <w:name w:val="Font Style66"/>
    <w:basedOn w:val="DefaultParagraphFont"/>
    <w:uiPriority w:val="99"/>
    <w:rsid w:val="003160D6"/>
    <w:rPr>
      <w:rFonts w:ascii="Times New Roman" w:hAnsi="Times New Roman" w:cs="Times New Roman"/>
      <w:b/>
      <w:bCs/>
      <w:sz w:val="22"/>
      <w:szCs w:val="22"/>
    </w:rPr>
  </w:style>
  <w:style w:type="paragraph" w:customStyle="1" w:styleId="Style11">
    <w:name w:val="Style11"/>
    <w:basedOn w:val="Normal"/>
    <w:uiPriority w:val="99"/>
    <w:rsid w:val="003160D6"/>
    <w:pPr>
      <w:spacing w:line="274" w:lineRule="exact"/>
      <w:ind w:firstLine="538"/>
      <w:jc w:val="both"/>
    </w:pPr>
    <w:rPr>
      <w:lang w:eastAsia="bg-BG"/>
    </w:rPr>
  </w:style>
  <w:style w:type="paragraph" w:customStyle="1" w:styleId="Style47">
    <w:name w:val="Style47"/>
    <w:basedOn w:val="Normal"/>
    <w:uiPriority w:val="99"/>
    <w:rsid w:val="003160D6"/>
    <w:pPr>
      <w:spacing w:line="276" w:lineRule="exact"/>
      <w:ind w:firstLine="418"/>
      <w:jc w:val="both"/>
    </w:pPr>
    <w:rPr>
      <w:lang w:eastAsia="bg-BG"/>
    </w:rPr>
  </w:style>
  <w:style w:type="character" w:customStyle="1" w:styleId="FontStyle12">
    <w:name w:val="Font Style12"/>
    <w:rsid w:val="00997735"/>
    <w:rPr>
      <w:rFonts w:ascii="Cambria" w:hAnsi="Cambria" w:cs="Cambria" w:hint="default"/>
      <w:b/>
      <w:bCs/>
      <w:spacing w:val="30"/>
      <w:sz w:val="12"/>
      <w:szCs w:val="12"/>
    </w:rPr>
  </w:style>
  <w:style w:type="character" w:customStyle="1" w:styleId="a">
    <w:name w:val="Основен текст_"/>
    <w:link w:val="1"/>
    <w:uiPriority w:val="99"/>
    <w:rsid w:val="00C25100"/>
    <w:rPr>
      <w:shd w:val="clear" w:color="auto" w:fill="FFFFFF"/>
    </w:rPr>
  </w:style>
  <w:style w:type="character" w:customStyle="1" w:styleId="12">
    <w:name w:val="Основен текст12"/>
    <w:basedOn w:val="a"/>
    <w:uiPriority w:val="99"/>
    <w:rsid w:val="00C25100"/>
    <w:rPr>
      <w:shd w:val="clear" w:color="auto" w:fill="FFFFFF"/>
    </w:rPr>
  </w:style>
  <w:style w:type="paragraph" w:customStyle="1" w:styleId="1">
    <w:name w:val="Основен текст1"/>
    <w:basedOn w:val="Normal"/>
    <w:link w:val="a"/>
    <w:uiPriority w:val="99"/>
    <w:rsid w:val="00C25100"/>
    <w:pPr>
      <w:shd w:val="clear" w:color="auto" w:fill="FFFFFF"/>
      <w:spacing w:after="600" w:line="240" w:lineRule="atLeast"/>
      <w:ind w:hanging="400"/>
    </w:pPr>
    <w:rPr>
      <w:sz w:val="20"/>
      <w:szCs w:val="20"/>
      <w:lang w:eastAsia="bg-BG"/>
    </w:rPr>
  </w:style>
  <w:style w:type="character" w:customStyle="1" w:styleId="tendertamettl">
    <w:name w:val="tender_tame_ttl"/>
    <w:rsid w:val="00667521"/>
  </w:style>
  <w:style w:type="paragraph" w:customStyle="1" w:styleId="CharChar1">
    <w:name w:val="Char Char1"/>
    <w:basedOn w:val="Normal"/>
    <w:rsid w:val="00D057CC"/>
    <w:pPr>
      <w:tabs>
        <w:tab w:val="left" w:pos="709"/>
      </w:tabs>
    </w:pPr>
    <w:rPr>
      <w:rFonts w:ascii="Tahoma" w:hAnsi="Tahoma" w:cs="Tahoma"/>
      <w:lang w:val="pl-PL" w:eastAsia="pl-PL"/>
    </w:rPr>
  </w:style>
  <w:style w:type="paragraph" w:customStyle="1" w:styleId="CharChar10">
    <w:name w:val="Char Char1"/>
    <w:basedOn w:val="Normal"/>
    <w:rsid w:val="0018458B"/>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546">
      <w:bodyDiv w:val="1"/>
      <w:marLeft w:val="0"/>
      <w:marRight w:val="0"/>
      <w:marTop w:val="0"/>
      <w:marBottom w:val="0"/>
      <w:divBdr>
        <w:top w:val="none" w:sz="0" w:space="0" w:color="auto"/>
        <w:left w:val="none" w:sz="0" w:space="0" w:color="auto"/>
        <w:bottom w:val="none" w:sz="0" w:space="0" w:color="auto"/>
        <w:right w:val="none" w:sz="0" w:space="0" w:color="auto"/>
      </w:divBdr>
    </w:div>
    <w:div w:id="180320784">
      <w:bodyDiv w:val="1"/>
      <w:marLeft w:val="0"/>
      <w:marRight w:val="0"/>
      <w:marTop w:val="0"/>
      <w:marBottom w:val="0"/>
      <w:divBdr>
        <w:top w:val="none" w:sz="0" w:space="0" w:color="auto"/>
        <w:left w:val="none" w:sz="0" w:space="0" w:color="auto"/>
        <w:bottom w:val="none" w:sz="0" w:space="0" w:color="auto"/>
        <w:right w:val="none" w:sz="0" w:space="0" w:color="auto"/>
      </w:divBdr>
    </w:div>
    <w:div w:id="313411541">
      <w:bodyDiv w:val="1"/>
      <w:marLeft w:val="0"/>
      <w:marRight w:val="0"/>
      <w:marTop w:val="0"/>
      <w:marBottom w:val="0"/>
      <w:divBdr>
        <w:top w:val="none" w:sz="0" w:space="0" w:color="auto"/>
        <w:left w:val="none" w:sz="0" w:space="0" w:color="auto"/>
        <w:bottom w:val="none" w:sz="0" w:space="0" w:color="auto"/>
        <w:right w:val="none" w:sz="0" w:space="0" w:color="auto"/>
      </w:divBdr>
    </w:div>
    <w:div w:id="552469522">
      <w:bodyDiv w:val="1"/>
      <w:marLeft w:val="0"/>
      <w:marRight w:val="0"/>
      <w:marTop w:val="0"/>
      <w:marBottom w:val="0"/>
      <w:divBdr>
        <w:top w:val="none" w:sz="0" w:space="0" w:color="auto"/>
        <w:left w:val="none" w:sz="0" w:space="0" w:color="auto"/>
        <w:bottom w:val="none" w:sz="0" w:space="0" w:color="auto"/>
        <w:right w:val="none" w:sz="0" w:space="0" w:color="auto"/>
      </w:divBdr>
      <w:divsChild>
        <w:div w:id="1564683822">
          <w:marLeft w:val="0"/>
          <w:marRight w:val="0"/>
          <w:marTop w:val="0"/>
          <w:marBottom w:val="0"/>
          <w:divBdr>
            <w:top w:val="none" w:sz="0" w:space="0" w:color="auto"/>
            <w:left w:val="none" w:sz="0" w:space="0" w:color="auto"/>
            <w:bottom w:val="none" w:sz="0" w:space="0" w:color="auto"/>
            <w:right w:val="none" w:sz="0" w:space="0" w:color="auto"/>
          </w:divBdr>
          <w:divsChild>
            <w:div w:id="646787675">
              <w:marLeft w:val="0"/>
              <w:marRight w:val="0"/>
              <w:marTop w:val="0"/>
              <w:marBottom w:val="0"/>
              <w:divBdr>
                <w:top w:val="none" w:sz="0" w:space="0" w:color="auto"/>
                <w:left w:val="none" w:sz="0" w:space="0" w:color="auto"/>
                <w:bottom w:val="none" w:sz="0" w:space="0" w:color="auto"/>
                <w:right w:val="none" w:sz="0" w:space="0" w:color="auto"/>
              </w:divBdr>
              <w:divsChild>
                <w:div w:id="1522669040">
                  <w:marLeft w:val="0"/>
                  <w:marRight w:val="0"/>
                  <w:marTop w:val="0"/>
                  <w:marBottom w:val="0"/>
                  <w:divBdr>
                    <w:top w:val="none" w:sz="0" w:space="0" w:color="auto"/>
                    <w:left w:val="none" w:sz="0" w:space="0" w:color="auto"/>
                    <w:bottom w:val="none" w:sz="0" w:space="0" w:color="auto"/>
                    <w:right w:val="none" w:sz="0" w:space="0" w:color="auto"/>
                  </w:divBdr>
                  <w:divsChild>
                    <w:div w:id="422650297">
                      <w:marLeft w:val="0"/>
                      <w:marRight w:val="4425"/>
                      <w:marTop w:val="0"/>
                      <w:marBottom w:val="0"/>
                      <w:divBdr>
                        <w:top w:val="none" w:sz="0" w:space="0" w:color="auto"/>
                        <w:left w:val="none" w:sz="0" w:space="0" w:color="auto"/>
                        <w:bottom w:val="none" w:sz="0" w:space="0" w:color="auto"/>
                        <w:right w:val="none" w:sz="0" w:space="0" w:color="auto"/>
                      </w:divBdr>
                      <w:divsChild>
                        <w:div w:id="1760061781">
                          <w:marLeft w:val="0"/>
                          <w:marRight w:val="0"/>
                          <w:marTop w:val="0"/>
                          <w:marBottom w:val="0"/>
                          <w:divBdr>
                            <w:top w:val="none" w:sz="0" w:space="0" w:color="auto"/>
                            <w:left w:val="none" w:sz="0" w:space="0" w:color="auto"/>
                            <w:bottom w:val="none" w:sz="0" w:space="0" w:color="auto"/>
                            <w:right w:val="none" w:sz="0" w:space="0" w:color="auto"/>
                          </w:divBdr>
                          <w:divsChild>
                            <w:div w:id="822939488">
                              <w:marLeft w:val="0"/>
                              <w:marRight w:val="0"/>
                              <w:marTop w:val="0"/>
                              <w:marBottom w:val="0"/>
                              <w:divBdr>
                                <w:top w:val="none" w:sz="0" w:space="0" w:color="auto"/>
                                <w:left w:val="none" w:sz="0" w:space="0" w:color="auto"/>
                                <w:bottom w:val="none" w:sz="0" w:space="0" w:color="auto"/>
                                <w:right w:val="none" w:sz="0" w:space="0" w:color="auto"/>
                              </w:divBdr>
                              <w:divsChild>
                                <w:div w:id="806976979">
                                  <w:marLeft w:val="3150"/>
                                  <w:marRight w:val="0"/>
                                  <w:marTop w:val="0"/>
                                  <w:marBottom w:val="0"/>
                                  <w:divBdr>
                                    <w:top w:val="none" w:sz="0" w:space="0" w:color="auto"/>
                                    <w:left w:val="none" w:sz="0" w:space="0" w:color="auto"/>
                                    <w:bottom w:val="none" w:sz="0" w:space="0" w:color="auto"/>
                                    <w:right w:val="none" w:sz="0" w:space="0" w:color="auto"/>
                                  </w:divBdr>
                                  <w:divsChild>
                                    <w:div w:id="527332121">
                                      <w:marLeft w:val="0"/>
                                      <w:marRight w:val="0"/>
                                      <w:marTop w:val="0"/>
                                      <w:marBottom w:val="300"/>
                                      <w:divBdr>
                                        <w:top w:val="single" w:sz="6" w:space="8" w:color="CEDDE2"/>
                                        <w:left w:val="single" w:sz="6" w:space="8" w:color="CEDDE2"/>
                                        <w:bottom w:val="single" w:sz="6" w:space="8" w:color="CEDDE2"/>
                                        <w:right w:val="single" w:sz="6" w:space="8" w:color="CEDDE2"/>
                                      </w:divBdr>
                                      <w:divsChild>
                                        <w:div w:id="2032565101">
                                          <w:marLeft w:val="0"/>
                                          <w:marRight w:val="0"/>
                                          <w:marTop w:val="0"/>
                                          <w:marBottom w:val="0"/>
                                          <w:divBdr>
                                            <w:top w:val="none" w:sz="0" w:space="0" w:color="auto"/>
                                            <w:left w:val="none" w:sz="0" w:space="0" w:color="auto"/>
                                            <w:bottom w:val="none" w:sz="0" w:space="0" w:color="auto"/>
                                            <w:right w:val="none" w:sz="0" w:space="0" w:color="auto"/>
                                          </w:divBdr>
                                          <w:divsChild>
                                            <w:div w:id="1788355459">
                                              <w:marLeft w:val="0"/>
                                              <w:marRight w:val="0"/>
                                              <w:marTop w:val="0"/>
                                              <w:marBottom w:val="0"/>
                                              <w:divBdr>
                                                <w:top w:val="none" w:sz="0" w:space="0" w:color="auto"/>
                                                <w:left w:val="none" w:sz="0" w:space="0" w:color="auto"/>
                                                <w:bottom w:val="none" w:sz="0" w:space="0" w:color="auto"/>
                                                <w:right w:val="none" w:sz="0" w:space="0" w:color="auto"/>
                                              </w:divBdr>
                                              <w:divsChild>
                                                <w:div w:id="2012903378">
                                                  <w:marLeft w:val="0"/>
                                                  <w:marRight w:val="0"/>
                                                  <w:marTop w:val="0"/>
                                                  <w:marBottom w:val="0"/>
                                                  <w:divBdr>
                                                    <w:top w:val="none" w:sz="0" w:space="0" w:color="auto"/>
                                                    <w:left w:val="none" w:sz="0" w:space="0" w:color="auto"/>
                                                    <w:bottom w:val="none" w:sz="0" w:space="0" w:color="auto"/>
                                                    <w:right w:val="none" w:sz="0" w:space="0" w:color="auto"/>
                                                  </w:divBdr>
                                                  <w:divsChild>
                                                    <w:div w:id="15095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690206">
      <w:bodyDiv w:val="1"/>
      <w:marLeft w:val="0"/>
      <w:marRight w:val="0"/>
      <w:marTop w:val="0"/>
      <w:marBottom w:val="0"/>
      <w:divBdr>
        <w:top w:val="none" w:sz="0" w:space="0" w:color="auto"/>
        <w:left w:val="none" w:sz="0" w:space="0" w:color="auto"/>
        <w:bottom w:val="none" w:sz="0" w:space="0" w:color="auto"/>
        <w:right w:val="none" w:sz="0" w:space="0" w:color="auto"/>
      </w:divBdr>
    </w:div>
    <w:div w:id="708066113">
      <w:bodyDiv w:val="1"/>
      <w:marLeft w:val="0"/>
      <w:marRight w:val="0"/>
      <w:marTop w:val="0"/>
      <w:marBottom w:val="0"/>
      <w:divBdr>
        <w:top w:val="none" w:sz="0" w:space="0" w:color="auto"/>
        <w:left w:val="none" w:sz="0" w:space="0" w:color="auto"/>
        <w:bottom w:val="none" w:sz="0" w:space="0" w:color="auto"/>
        <w:right w:val="none" w:sz="0" w:space="0" w:color="auto"/>
      </w:divBdr>
      <w:divsChild>
        <w:div w:id="582422040">
          <w:marLeft w:val="0"/>
          <w:marRight w:val="0"/>
          <w:marTop w:val="0"/>
          <w:marBottom w:val="0"/>
          <w:divBdr>
            <w:top w:val="none" w:sz="0" w:space="0" w:color="auto"/>
            <w:left w:val="none" w:sz="0" w:space="0" w:color="auto"/>
            <w:bottom w:val="none" w:sz="0" w:space="0" w:color="auto"/>
            <w:right w:val="none" w:sz="0" w:space="0" w:color="auto"/>
          </w:divBdr>
          <w:divsChild>
            <w:div w:id="687872159">
              <w:marLeft w:val="0"/>
              <w:marRight w:val="0"/>
              <w:marTop w:val="0"/>
              <w:marBottom w:val="0"/>
              <w:divBdr>
                <w:top w:val="none" w:sz="0" w:space="0" w:color="auto"/>
                <w:left w:val="none" w:sz="0" w:space="0" w:color="auto"/>
                <w:bottom w:val="none" w:sz="0" w:space="0" w:color="auto"/>
                <w:right w:val="none" w:sz="0" w:space="0" w:color="auto"/>
              </w:divBdr>
              <w:divsChild>
                <w:div w:id="1863518490">
                  <w:marLeft w:val="0"/>
                  <w:marRight w:val="0"/>
                  <w:marTop w:val="0"/>
                  <w:marBottom w:val="0"/>
                  <w:divBdr>
                    <w:top w:val="none" w:sz="0" w:space="0" w:color="auto"/>
                    <w:left w:val="none" w:sz="0" w:space="0" w:color="auto"/>
                    <w:bottom w:val="none" w:sz="0" w:space="0" w:color="auto"/>
                    <w:right w:val="none" w:sz="0" w:space="0" w:color="auto"/>
                  </w:divBdr>
                  <w:divsChild>
                    <w:div w:id="166602727">
                      <w:marLeft w:val="0"/>
                      <w:marRight w:val="4425"/>
                      <w:marTop w:val="0"/>
                      <w:marBottom w:val="0"/>
                      <w:divBdr>
                        <w:top w:val="none" w:sz="0" w:space="0" w:color="auto"/>
                        <w:left w:val="none" w:sz="0" w:space="0" w:color="auto"/>
                        <w:bottom w:val="none" w:sz="0" w:space="0" w:color="auto"/>
                        <w:right w:val="none" w:sz="0" w:space="0" w:color="auto"/>
                      </w:divBdr>
                      <w:divsChild>
                        <w:div w:id="888687074">
                          <w:marLeft w:val="0"/>
                          <w:marRight w:val="0"/>
                          <w:marTop w:val="0"/>
                          <w:marBottom w:val="0"/>
                          <w:divBdr>
                            <w:top w:val="none" w:sz="0" w:space="0" w:color="auto"/>
                            <w:left w:val="none" w:sz="0" w:space="0" w:color="auto"/>
                            <w:bottom w:val="none" w:sz="0" w:space="0" w:color="auto"/>
                            <w:right w:val="none" w:sz="0" w:space="0" w:color="auto"/>
                          </w:divBdr>
                          <w:divsChild>
                            <w:div w:id="1054163560">
                              <w:marLeft w:val="0"/>
                              <w:marRight w:val="0"/>
                              <w:marTop w:val="0"/>
                              <w:marBottom w:val="0"/>
                              <w:divBdr>
                                <w:top w:val="none" w:sz="0" w:space="0" w:color="auto"/>
                                <w:left w:val="none" w:sz="0" w:space="0" w:color="auto"/>
                                <w:bottom w:val="none" w:sz="0" w:space="0" w:color="auto"/>
                                <w:right w:val="none" w:sz="0" w:space="0" w:color="auto"/>
                              </w:divBdr>
                              <w:divsChild>
                                <w:div w:id="1224635208">
                                  <w:marLeft w:val="0"/>
                                  <w:marRight w:val="0"/>
                                  <w:marTop w:val="0"/>
                                  <w:marBottom w:val="0"/>
                                  <w:divBdr>
                                    <w:top w:val="single" w:sz="6" w:space="8" w:color="CEDDE2"/>
                                    <w:left w:val="single" w:sz="6" w:space="8" w:color="CEDDE2"/>
                                    <w:bottom w:val="single" w:sz="6" w:space="8" w:color="CEDDE2"/>
                                    <w:right w:val="single" w:sz="6" w:space="8" w:color="CEDDE2"/>
                                  </w:divBdr>
                                  <w:divsChild>
                                    <w:div w:id="457338366">
                                      <w:marLeft w:val="0"/>
                                      <w:marRight w:val="0"/>
                                      <w:marTop w:val="0"/>
                                      <w:marBottom w:val="0"/>
                                      <w:divBdr>
                                        <w:top w:val="none" w:sz="0" w:space="0" w:color="auto"/>
                                        <w:left w:val="none" w:sz="0" w:space="0" w:color="auto"/>
                                        <w:bottom w:val="none" w:sz="0" w:space="0" w:color="auto"/>
                                        <w:right w:val="none" w:sz="0" w:space="0" w:color="auto"/>
                                      </w:divBdr>
                                      <w:divsChild>
                                        <w:div w:id="993604325">
                                          <w:marLeft w:val="0"/>
                                          <w:marRight w:val="0"/>
                                          <w:marTop w:val="0"/>
                                          <w:marBottom w:val="0"/>
                                          <w:divBdr>
                                            <w:top w:val="none" w:sz="0" w:space="0" w:color="auto"/>
                                            <w:left w:val="none" w:sz="0" w:space="0" w:color="auto"/>
                                            <w:bottom w:val="none" w:sz="0" w:space="0" w:color="auto"/>
                                            <w:right w:val="none" w:sz="0" w:space="0" w:color="auto"/>
                                          </w:divBdr>
                                          <w:divsChild>
                                            <w:div w:id="1011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92194">
      <w:bodyDiv w:val="1"/>
      <w:marLeft w:val="0"/>
      <w:marRight w:val="0"/>
      <w:marTop w:val="0"/>
      <w:marBottom w:val="0"/>
      <w:divBdr>
        <w:top w:val="none" w:sz="0" w:space="0" w:color="auto"/>
        <w:left w:val="none" w:sz="0" w:space="0" w:color="auto"/>
        <w:bottom w:val="none" w:sz="0" w:space="0" w:color="auto"/>
        <w:right w:val="none" w:sz="0" w:space="0" w:color="auto"/>
      </w:divBdr>
      <w:divsChild>
        <w:div w:id="2102413798">
          <w:marLeft w:val="0"/>
          <w:marRight w:val="0"/>
          <w:marTop w:val="0"/>
          <w:marBottom w:val="0"/>
          <w:divBdr>
            <w:top w:val="none" w:sz="0" w:space="0" w:color="auto"/>
            <w:left w:val="none" w:sz="0" w:space="0" w:color="auto"/>
            <w:bottom w:val="none" w:sz="0" w:space="0" w:color="auto"/>
            <w:right w:val="none" w:sz="0" w:space="0" w:color="auto"/>
          </w:divBdr>
          <w:divsChild>
            <w:div w:id="297953458">
              <w:marLeft w:val="0"/>
              <w:marRight w:val="0"/>
              <w:marTop w:val="0"/>
              <w:marBottom w:val="0"/>
              <w:divBdr>
                <w:top w:val="none" w:sz="0" w:space="0" w:color="auto"/>
                <w:left w:val="none" w:sz="0" w:space="0" w:color="auto"/>
                <w:bottom w:val="none" w:sz="0" w:space="0" w:color="auto"/>
                <w:right w:val="none" w:sz="0" w:space="0" w:color="auto"/>
              </w:divBdr>
              <w:divsChild>
                <w:div w:id="7329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000">
      <w:bodyDiv w:val="1"/>
      <w:marLeft w:val="0"/>
      <w:marRight w:val="0"/>
      <w:marTop w:val="0"/>
      <w:marBottom w:val="0"/>
      <w:divBdr>
        <w:top w:val="none" w:sz="0" w:space="0" w:color="auto"/>
        <w:left w:val="none" w:sz="0" w:space="0" w:color="auto"/>
        <w:bottom w:val="none" w:sz="0" w:space="0" w:color="auto"/>
        <w:right w:val="none" w:sz="0" w:space="0" w:color="auto"/>
      </w:divBdr>
      <w:divsChild>
        <w:div w:id="142239309">
          <w:marLeft w:val="0"/>
          <w:marRight w:val="0"/>
          <w:marTop w:val="0"/>
          <w:marBottom w:val="0"/>
          <w:divBdr>
            <w:top w:val="none" w:sz="0" w:space="0" w:color="auto"/>
            <w:left w:val="none" w:sz="0" w:space="0" w:color="auto"/>
            <w:bottom w:val="none" w:sz="0" w:space="0" w:color="auto"/>
            <w:right w:val="none" w:sz="0" w:space="0" w:color="auto"/>
          </w:divBdr>
          <w:divsChild>
            <w:div w:id="502745053">
              <w:marLeft w:val="0"/>
              <w:marRight w:val="0"/>
              <w:marTop w:val="0"/>
              <w:marBottom w:val="0"/>
              <w:divBdr>
                <w:top w:val="none" w:sz="0" w:space="0" w:color="auto"/>
                <w:left w:val="none" w:sz="0" w:space="0" w:color="auto"/>
                <w:bottom w:val="none" w:sz="0" w:space="0" w:color="auto"/>
                <w:right w:val="none" w:sz="0" w:space="0" w:color="auto"/>
              </w:divBdr>
              <w:divsChild>
                <w:div w:id="1201935599">
                  <w:marLeft w:val="0"/>
                  <w:marRight w:val="0"/>
                  <w:marTop w:val="0"/>
                  <w:marBottom w:val="0"/>
                  <w:divBdr>
                    <w:top w:val="none" w:sz="0" w:space="0" w:color="auto"/>
                    <w:left w:val="none" w:sz="0" w:space="0" w:color="auto"/>
                    <w:bottom w:val="none" w:sz="0" w:space="0" w:color="auto"/>
                    <w:right w:val="none" w:sz="0" w:space="0" w:color="auto"/>
                  </w:divBdr>
                  <w:divsChild>
                    <w:div w:id="1847744990">
                      <w:marLeft w:val="0"/>
                      <w:marRight w:val="4425"/>
                      <w:marTop w:val="0"/>
                      <w:marBottom w:val="0"/>
                      <w:divBdr>
                        <w:top w:val="none" w:sz="0" w:space="0" w:color="auto"/>
                        <w:left w:val="none" w:sz="0" w:space="0" w:color="auto"/>
                        <w:bottom w:val="none" w:sz="0" w:space="0" w:color="auto"/>
                        <w:right w:val="none" w:sz="0" w:space="0" w:color="auto"/>
                      </w:divBdr>
                      <w:divsChild>
                        <w:div w:id="1165628100">
                          <w:marLeft w:val="0"/>
                          <w:marRight w:val="0"/>
                          <w:marTop w:val="0"/>
                          <w:marBottom w:val="0"/>
                          <w:divBdr>
                            <w:top w:val="none" w:sz="0" w:space="0" w:color="auto"/>
                            <w:left w:val="none" w:sz="0" w:space="0" w:color="auto"/>
                            <w:bottom w:val="none" w:sz="0" w:space="0" w:color="auto"/>
                            <w:right w:val="none" w:sz="0" w:space="0" w:color="auto"/>
                          </w:divBdr>
                          <w:divsChild>
                            <w:div w:id="123811565">
                              <w:marLeft w:val="0"/>
                              <w:marRight w:val="0"/>
                              <w:marTop w:val="0"/>
                              <w:marBottom w:val="0"/>
                              <w:divBdr>
                                <w:top w:val="none" w:sz="0" w:space="0" w:color="auto"/>
                                <w:left w:val="none" w:sz="0" w:space="0" w:color="auto"/>
                                <w:bottom w:val="none" w:sz="0" w:space="0" w:color="auto"/>
                                <w:right w:val="none" w:sz="0" w:space="0" w:color="auto"/>
                              </w:divBdr>
                              <w:divsChild>
                                <w:div w:id="695809962">
                                  <w:marLeft w:val="0"/>
                                  <w:marRight w:val="0"/>
                                  <w:marTop w:val="0"/>
                                  <w:marBottom w:val="0"/>
                                  <w:divBdr>
                                    <w:top w:val="single" w:sz="6" w:space="8" w:color="CEDDE2"/>
                                    <w:left w:val="single" w:sz="6" w:space="8" w:color="CEDDE2"/>
                                    <w:bottom w:val="single" w:sz="6" w:space="8" w:color="CEDDE2"/>
                                    <w:right w:val="single" w:sz="6" w:space="8" w:color="CEDDE2"/>
                                  </w:divBdr>
                                  <w:divsChild>
                                    <w:div w:id="1428043454">
                                      <w:marLeft w:val="0"/>
                                      <w:marRight w:val="0"/>
                                      <w:marTop w:val="0"/>
                                      <w:marBottom w:val="0"/>
                                      <w:divBdr>
                                        <w:top w:val="none" w:sz="0" w:space="0" w:color="auto"/>
                                        <w:left w:val="none" w:sz="0" w:space="0" w:color="auto"/>
                                        <w:bottom w:val="none" w:sz="0" w:space="0" w:color="auto"/>
                                        <w:right w:val="none" w:sz="0" w:space="0" w:color="auto"/>
                                      </w:divBdr>
                                      <w:divsChild>
                                        <w:div w:id="1135104151">
                                          <w:marLeft w:val="0"/>
                                          <w:marRight w:val="0"/>
                                          <w:marTop w:val="0"/>
                                          <w:marBottom w:val="0"/>
                                          <w:divBdr>
                                            <w:top w:val="none" w:sz="0" w:space="0" w:color="auto"/>
                                            <w:left w:val="none" w:sz="0" w:space="0" w:color="auto"/>
                                            <w:bottom w:val="none" w:sz="0" w:space="0" w:color="auto"/>
                                            <w:right w:val="none" w:sz="0" w:space="0" w:color="auto"/>
                                          </w:divBdr>
                                          <w:divsChild>
                                            <w:div w:id="1829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654492">
      <w:bodyDiv w:val="1"/>
      <w:marLeft w:val="0"/>
      <w:marRight w:val="0"/>
      <w:marTop w:val="0"/>
      <w:marBottom w:val="0"/>
      <w:divBdr>
        <w:top w:val="none" w:sz="0" w:space="0" w:color="auto"/>
        <w:left w:val="none" w:sz="0" w:space="0" w:color="auto"/>
        <w:bottom w:val="none" w:sz="0" w:space="0" w:color="auto"/>
        <w:right w:val="none" w:sz="0" w:space="0" w:color="auto"/>
      </w:divBdr>
    </w:div>
    <w:div w:id="839153311">
      <w:marLeft w:val="0"/>
      <w:marRight w:val="0"/>
      <w:marTop w:val="0"/>
      <w:marBottom w:val="0"/>
      <w:divBdr>
        <w:top w:val="none" w:sz="0" w:space="0" w:color="auto"/>
        <w:left w:val="none" w:sz="0" w:space="0" w:color="auto"/>
        <w:bottom w:val="none" w:sz="0" w:space="0" w:color="auto"/>
        <w:right w:val="none" w:sz="0" w:space="0" w:color="auto"/>
      </w:divBdr>
    </w:div>
    <w:div w:id="839153312">
      <w:marLeft w:val="0"/>
      <w:marRight w:val="0"/>
      <w:marTop w:val="0"/>
      <w:marBottom w:val="0"/>
      <w:divBdr>
        <w:top w:val="none" w:sz="0" w:space="0" w:color="auto"/>
        <w:left w:val="none" w:sz="0" w:space="0" w:color="auto"/>
        <w:bottom w:val="none" w:sz="0" w:space="0" w:color="auto"/>
        <w:right w:val="none" w:sz="0" w:space="0" w:color="auto"/>
      </w:divBdr>
    </w:div>
    <w:div w:id="839153314">
      <w:marLeft w:val="0"/>
      <w:marRight w:val="0"/>
      <w:marTop w:val="0"/>
      <w:marBottom w:val="0"/>
      <w:divBdr>
        <w:top w:val="none" w:sz="0" w:space="0" w:color="auto"/>
        <w:left w:val="none" w:sz="0" w:space="0" w:color="auto"/>
        <w:bottom w:val="none" w:sz="0" w:space="0" w:color="auto"/>
        <w:right w:val="none" w:sz="0" w:space="0" w:color="auto"/>
      </w:divBdr>
    </w:div>
    <w:div w:id="839153316">
      <w:marLeft w:val="0"/>
      <w:marRight w:val="0"/>
      <w:marTop w:val="0"/>
      <w:marBottom w:val="0"/>
      <w:divBdr>
        <w:top w:val="none" w:sz="0" w:space="0" w:color="auto"/>
        <w:left w:val="none" w:sz="0" w:space="0" w:color="auto"/>
        <w:bottom w:val="none" w:sz="0" w:space="0" w:color="auto"/>
        <w:right w:val="none" w:sz="0" w:space="0" w:color="auto"/>
      </w:divBdr>
      <w:divsChild>
        <w:div w:id="839153313">
          <w:marLeft w:val="0"/>
          <w:marRight w:val="0"/>
          <w:marTop w:val="0"/>
          <w:marBottom w:val="0"/>
          <w:divBdr>
            <w:top w:val="none" w:sz="0" w:space="0" w:color="auto"/>
            <w:left w:val="none" w:sz="0" w:space="0" w:color="auto"/>
            <w:bottom w:val="none" w:sz="0" w:space="0" w:color="auto"/>
            <w:right w:val="none" w:sz="0" w:space="0" w:color="auto"/>
          </w:divBdr>
          <w:divsChild>
            <w:div w:id="839153324">
              <w:marLeft w:val="0"/>
              <w:marRight w:val="0"/>
              <w:marTop w:val="0"/>
              <w:marBottom w:val="0"/>
              <w:divBdr>
                <w:top w:val="none" w:sz="0" w:space="0" w:color="auto"/>
                <w:left w:val="none" w:sz="0" w:space="0" w:color="auto"/>
                <w:bottom w:val="none" w:sz="0" w:space="0" w:color="auto"/>
                <w:right w:val="none" w:sz="0" w:space="0" w:color="auto"/>
              </w:divBdr>
              <w:divsChild>
                <w:div w:id="839153317">
                  <w:marLeft w:val="0"/>
                  <w:marRight w:val="0"/>
                  <w:marTop w:val="0"/>
                  <w:marBottom w:val="0"/>
                  <w:divBdr>
                    <w:top w:val="none" w:sz="0" w:space="0" w:color="auto"/>
                    <w:left w:val="none" w:sz="0" w:space="0" w:color="auto"/>
                    <w:bottom w:val="none" w:sz="0" w:space="0" w:color="auto"/>
                    <w:right w:val="none" w:sz="0" w:space="0" w:color="auto"/>
                  </w:divBdr>
                  <w:divsChild>
                    <w:div w:id="839153319">
                      <w:marLeft w:val="0"/>
                      <w:marRight w:val="0"/>
                      <w:marTop w:val="0"/>
                      <w:marBottom w:val="0"/>
                      <w:divBdr>
                        <w:top w:val="none" w:sz="0" w:space="0" w:color="auto"/>
                        <w:left w:val="none" w:sz="0" w:space="0" w:color="auto"/>
                        <w:bottom w:val="none" w:sz="0" w:space="0" w:color="auto"/>
                        <w:right w:val="none" w:sz="0" w:space="0" w:color="auto"/>
                      </w:divBdr>
                      <w:divsChild>
                        <w:div w:id="839153321">
                          <w:marLeft w:val="0"/>
                          <w:marRight w:val="0"/>
                          <w:marTop w:val="0"/>
                          <w:marBottom w:val="0"/>
                          <w:divBdr>
                            <w:top w:val="none" w:sz="0" w:space="0" w:color="auto"/>
                            <w:left w:val="none" w:sz="0" w:space="0" w:color="auto"/>
                            <w:bottom w:val="none" w:sz="0" w:space="0" w:color="auto"/>
                            <w:right w:val="none" w:sz="0" w:space="0" w:color="auto"/>
                          </w:divBdr>
                          <w:divsChild>
                            <w:div w:id="839153318">
                              <w:marLeft w:val="0"/>
                              <w:marRight w:val="0"/>
                              <w:marTop w:val="0"/>
                              <w:marBottom w:val="0"/>
                              <w:divBdr>
                                <w:top w:val="none" w:sz="0" w:space="0" w:color="auto"/>
                                <w:left w:val="none" w:sz="0" w:space="0" w:color="auto"/>
                                <w:bottom w:val="none" w:sz="0" w:space="0" w:color="auto"/>
                                <w:right w:val="none" w:sz="0" w:space="0" w:color="auto"/>
                              </w:divBdr>
                              <w:divsChild>
                                <w:div w:id="839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53320">
      <w:marLeft w:val="0"/>
      <w:marRight w:val="0"/>
      <w:marTop w:val="0"/>
      <w:marBottom w:val="0"/>
      <w:divBdr>
        <w:top w:val="none" w:sz="0" w:space="0" w:color="auto"/>
        <w:left w:val="none" w:sz="0" w:space="0" w:color="auto"/>
        <w:bottom w:val="none" w:sz="0" w:space="0" w:color="auto"/>
        <w:right w:val="none" w:sz="0" w:space="0" w:color="auto"/>
      </w:divBdr>
    </w:div>
    <w:div w:id="839153322">
      <w:marLeft w:val="0"/>
      <w:marRight w:val="0"/>
      <w:marTop w:val="0"/>
      <w:marBottom w:val="0"/>
      <w:divBdr>
        <w:top w:val="none" w:sz="0" w:space="0" w:color="auto"/>
        <w:left w:val="none" w:sz="0" w:space="0" w:color="auto"/>
        <w:bottom w:val="none" w:sz="0" w:space="0" w:color="auto"/>
        <w:right w:val="none" w:sz="0" w:space="0" w:color="auto"/>
      </w:divBdr>
    </w:div>
    <w:div w:id="839153323">
      <w:marLeft w:val="0"/>
      <w:marRight w:val="0"/>
      <w:marTop w:val="0"/>
      <w:marBottom w:val="0"/>
      <w:divBdr>
        <w:top w:val="none" w:sz="0" w:space="0" w:color="auto"/>
        <w:left w:val="none" w:sz="0" w:space="0" w:color="auto"/>
        <w:bottom w:val="none" w:sz="0" w:space="0" w:color="auto"/>
        <w:right w:val="none" w:sz="0" w:space="0" w:color="auto"/>
      </w:divBdr>
    </w:div>
    <w:div w:id="859782525">
      <w:bodyDiv w:val="1"/>
      <w:marLeft w:val="0"/>
      <w:marRight w:val="0"/>
      <w:marTop w:val="0"/>
      <w:marBottom w:val="0"/>
      <w:divBdr>
        <w:top w:val="none" w:sz="0" w:space="0" w:color="auto"/>
        <w:left w:val="none" w:sz="0" w:space="0" w:color="auto"/>
        <w:bottom w:val="none" w:sz="0" w:space="0" w:color="auto"/>
        <w:right w:val="none" w:sz="0" w:space="0" w:color="auto"/>
      </w:divBdr>
    </w:div>
    <w:div w:id="1767924626">
      <w:bodyDiv w:val="1"/>
      <w:marLeft w:val="0"/>
      <w:marRight w:val="0"/>
      <w:marTop w:val="0"/>
      <w:marBottom w:val="0"/>
      <w:divBdr>
        <w:top w:val="none" w:sz="0" w:space="0" w:color="auto"/>
        <w:left w:val="none" w:sz="0" w:space="0" w:color="auto"/>
        <w:bottom w:val="none" w:sz="0" w:space="0" w:color="auto"/>
        <w:right w:val="none" w:sz="0" w:space="0" w:color="auto"/>
      </w:divBdr>
    </w:div>
    <w:div w:id="1971521114">
      <w:bodyDiv w:val="1"/>
      <w:marLeft w:val="0"/>
      <w:marRight w:val="0"/>
      <w:marTop w:val="0"/>
      <w:marBottom w:val="0"/>
      <w:divBdr>
        <w:top w:val="none" w:sz="0" w:space="0" w:color="auto"/>
        <w:left w:val="none" w:sz="0" w:space="0" w:color="auto"/>
        <w:bottom w:val="none" w:sz="0" w:space="0" w:color="auto"/>
        <w:right w:val="none" w:sz="0" w:space="0" w:color="auto"/>
      </w:divBdr>
    </w:div>
    <w:div w:id="2081369866">
      <w:bodyDiv w:val="1"/>
      <w:marLeft w:val="0"/>
      <w:marRight w:val="0"/>
      <w:marTop w:val="0"/>
      <w:marBottom w:val="0"/>
      <w:divBdr>
        <w:top w:val="none" w:sz="0" w:space="0" w:color="auto"/>
        <w:left w:val="none" w:sz="0" w:space="0" w:color="auto"/>
        <w:bottom w:val="none" w:sz="0" w:space="0" w:color="auto"/>
        <w:right w:val="none" w:sz="0" w:space="0" w:color="auto"/>
      </w:divBdr>
      <w:divsChild>
        <w:div w:id="926229022">
          <w:marLeft w:val="0"/>
          <w:marRight w:val="0"/>
          <w:marTop w:val="0"/>
          <w:marBottom w:val="0"/>
          <w:divBdr>
            <w:top w:val="none" w:sz="0" w:space="0" w:color="auto"/>
            <w:left w:val="none" w:sz="0" w:space="0" w:color="auto"/>
            <w:bottom w:val="none" w:sz="0" w:space="0" w:color="auto"/>
            <w:right w:val="none" w:sz="0" w:space="0" w:color="auto"/>
          </w:divBdr>
          <w:divsChild>
            <w:div w:id="882866013">
              <w:marLeft w:val="0"/>
              <w:marRight w:val="0"/>
              <w:marTop w:val="0"/>
              <w:marBottom w:val="0"/>
              <w:divBdr>
                <w:top w:val="none" w:sz="0" w:space="0" w:color="auto"/>
                <w:left w:val="none" w:sz="0" w:space="0" w:color="auto"/>
                <w:bottom w:val="none" w:sz="0" w:space="0" w:color="auto"/>
                <w:right w:val="none" w:sz="0" w:space="0" w:color="auto"/>
              </w:divBdr>
              <w:divsChild>
                <w:div w:id="19081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vop.minfin.b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sevop.minfin.bg/" TargetMode="External"/><Relationship Id="rId17" Type="http://schemas.openxmlformats.org/officeDocument/2006/relationships/hyperlink" Target="http://ec.europa.eu/environment/gpp/pdf/toolkit/cleaning_product/bg.pdf" TargetMode="External"/><Relationship Id="rId2" Type="http://schemas.openxmlformats.org/officeDocument/2006/relationships/customXml" Target="../customXml/item2.xml"/><Relationship Id="rId16" Type="http://schemas.openxmlformats.org/officeDocument/2006/relationships/hyperlink" Target="https://sevop.minfin.bg/" TargetMode="External"/><Relationship Id="rId20" Type="http://schemas.openxmlformats.org/officeDocument/2006/relationships/hyperlink" Target="https://sevop.minfin.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environment/gpp/pdf/toolkit/cleaning_product/bg.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evop.minfin.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vop.minfin.b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E98C-3724-4F28-90FA-6513DD49F3DE}">
  <ds:schemaRefs>
    <ds:schemaRef ds:uri="http://schemas.openxmlformats.org/officeDocument/2006/bibliography"/>
  </ds:schemaRefs>
</ds:datastoreItem>
</file>

<file path=customXml/itemProps2.xml><?xml version="1.0" encoding="utf-8"?>
<ds:datastoreItem xmlns:ds="http://schemas.openxmlformats.org/officeDocument/2006/customXml" ds:itemID="{F762C8AE-4FC7-4223-A643-318AE9C60518}">
  <ds:schemaRefs>
    <ds:schemaRef ds:uri="http://schemas.openxmlformats.org/officeDocument/2006/bibliography"/>
  </ds:schemaRefs>
</ds:datastoreItem>
</file>

<file path=customXml/itemProps3.xml><?xml version="1.0" encoding="utf-8"?>
<ds:datastoreItem xmlns:ds="http://schemas.openxmlformats.org/officeDocument/2006/customXml" ds:itemID="{045E0A5D-7C10-483B-9780-939846DF2392}">
  <ds:schemaRefs>
    <ds:schemaRef ds:uri="http://schemas.openxmlformats.org/officeDocument/2006/bibliography"/>
  </ds:schemaRefs>
</ds:datastoreItem>
</file>

<file path=customXml/itemProps4.xml><?xml version="1.0" encoding="utf-8"?>
<ds:datastoreItem xmlns:ds="http://schemas.openxmlformats.org/officeDocument/2006/customXml" ds:itemID="{9405FA84-CF14-40B8-96FB-708D8C72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20</Pages>
  <Words>7731</Words>
  <Characters>49015</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УКАЗАНИЯ  КЪМ  УЧАСТНИЦИТЕ</vt:lpstr>
    </vt:vector>
  </TitlesOfParts>
  <Company>Ministry of Finance - Bulgaria</Company>
  <LinksUpToDate>false</LinksUpToDate>
  <CharactersWithSpaces>56633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КЪМ  УЧАСТНИЦИТЕ</dc:title>
  <dc:creator>M.Doumkova@minfin.bg</dc:creator>
  <cp:lastModifiedBy>Лора Джамбазова</cp:lastModifiedBy>
  <cp:revision>203</cp:revision>
  <cp:lastPrinted>2017-08-10T14:56:00Z</cp:lastPrinted>
  <dcterms:created xsi:type="dcterms:W3CDTF">2016-11-15T10:46:00Z</dcterms:created>
  <dcterms:modified xsi:type="dcterms:W3CDTF">2017-08-10T14:59:00Z</dcterms:modified>
</cp:coreProperties>
</file>